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AE84BD" w14:textId="77777777" w:rsidR="00297476" w:rsidRDefault="00297476" w:rsidP="00361BC9">
      <w:pPr>
        <w:spacing w:after="0" w:line="240" w:lineRule="auto"/>
        <w:ind w:left="10915"/>
        <w:rPr>
          <w:rFonts w:ascii="Times New Roman" w:hAnsi="Times New Roman" w:cs="Times New Roman"/>
        </w:rPr>
      </w:pPr>
      <w:r w:rsidRPr="00297476">
        <w:rPr>
          <w:rFonts w:ascii="Times New Roman" w:hAnsi="Times New Roman" w:cs="Times New Roman"/>
        </w:rPr>
        <w:t>P</w:t>
      </w:r>
      <w:r>
        <w:rPr>
          <w:rFonts w:ascii="Times New Roman" w:hAnsi="Times New Roman" w:cs="Times New Roman"/>
        </w:rPr>
        <w:t>ATVIRTINTA</w:t>
      </w:r>
    </w:p>
    <w:p w14:paraId="0B09EE4E" w14:textId="4C35DB12" w:rsidR="00EA032B" w:rsidRDefault="00297476" w:rsidP="00361BC9">
      <w:pPr>
        <w:spacing w:after="0" w:line="240" w:lineRule="auto"/>
        <w:ind w:left="10915"/>
        <w:rPr>
          <w:rFonts w:ascii="Times New Roman" w:hAnsi="Times New Roman" w:cs="Times New Roman"/>
        </w:rPr>
      </w:pPr>
      <w:r>
        <w:rPr>
          <w:rFonts w:ascii="Times New Roman" w:hAnsi="Times New Roman" w:cs="Times New Roman"/>
        </w:rPr>
        <w:t xml:space="preserve">Anykščių rajono savivaldybės tarybos </w:t>
      </w:r>
    </w:p>
    <w:p w14:paraId="3DDA1A64" w14:textId="6ED3CC77" w:rsidR="00297476" w:rsidRDefault="00297476" w:rsidP="00361BC9">
      <w:pPr>
        <w:spacing w:after="0" w:line="240" w:lineRule="auto"/>
        <w:ind w:left="10915"/>
        <w:rPr>
          <w:rFonts w:ascii="Times New Roman" w:hAnsi="Times New Roman" w:cs="Times New Roman"/>
        </w:rPr>
      </w:pPr>
      <w:r>
        <w:rPr>
          <w:rFonts w:ascii="Times New Roman" w:hAnsi="Times New Roman" w:cs="Times New Roman"/>
        </w:rPr>
        <w:t>2026 m. vasario 26 d. sprendimu</w:t>
      </w:r>
      <w:r w:rsidR="00361BC9">
        <w:rPr>
          <w:rFonts w:ascii="Times New Roman" w:hAnsi="Times New Roman" w:cs="Times New Roman"/>
        </w:rPr>
        <w:t xml:space="preserve"> Nr.</w:t>
      </w:r>
      <w:r>
        <w:rPr>
          <w:rFonts w:ascii="Times New Roman" w:hAnsi="Times New Roman" w:cs="Times New Roman"/>
        </w:rPr>
        <w:t xml:space="preserve"> 1-T-30</w:t>
      </w:r>
    </w:p>
    <w:p w14:paraId="7EA967AF" w14:textId="77777777" w:rsidR="00297476" w:rsidRDefault="00297476"/>
    <w:tbl>
      <w:tblPr>
        <w:tblW w:w="15580" w:type="dxa"/>
        <w:tblLook w:val="04A0" w:firstRow="1" w:lastRow="0" w:firstColumn="1" w:lastColumn="0" w:noHBand="0" w:noVBand="1"/>
      </w:tblPr>
      <w:tblGrid>
        <w:gridCol w:w="486"/>
        <w:gridCol w:w="4660"/>
        <w:gridCol w:w="941"/>
        <w:gridCol w:w="816"/>
        <w:gridCol w:w="958"/>
        <w:gridCol w:w="667"/>
        <w:gridCol w:w="871"/>
        <w:gridCol w:w="957"/>
        <w:gridCol w:w="667"/>
        <w:gridCol w:w="853"/>
        <w:gridCol w:w="957"/>
        <w:gridCol w:w="667"/>
        <w:gridCol w:w="2080"/>
      </w:tblGrid>
      <w:tr w:rsidR="00297476" w:rsidRPr="00E40402" w14:paraId="5A864E91" w14:textId="77777777" w:rsidTr="00C85815">
        <w:trPr>
          <w:trHeight w:val="660"/>
        </w:trPr>
        <w:tc>
          <w:tcPr>
            <w:tcW w:w="400" w:type="dxa"/>
            <w:tcBorders>
              <w:top w:val="nil"/>
              <w:left w:val="nil"/>
              <w:bottom w:val="nil"/>
              <w:right w:val="nil"/>
            </w:tcBorders>
            <w:noWrap/>
            <w:vAlign w:val="bottom"/>
            <w:hideMark/>
          </w:tcPr>
          <w:p w14:paraId="1DBC4CFC" w14:textId="77777777" w:rsidR="00297476" w:rsidRPr="00E40402" w:rsidRDefault="00297476" w:rsidP="00C85815">
            <w:pPr>
              <w:spacing w:after="0" w:line="240" w:lineRule="auto"/>
              <w:rPr>
                <w:rFonts w:ascii="Times New Roman" w:eastAsia="Times New Roman" w:hAnsi="Times New Roman" w:cs="Times New Roman"/>
                <w:kern w:val="0"/>
                <w:lang w:eastAsia="lt-LT"/>
                <w14:ligatures w14:val="none"/>
              </w:rPr>
            </w:pPr>
          </w:p>
        </w:tc>
        <w:tc>
          <w:tcPr>
            <w:tcW w:w="13100" w:type="dxa"/>
            <w:gridSpan w:val="11"/>
            <w:tcBorders>
              <w:top w:val="nil"/>
              <w:left w:val="nil"/>
              <w:bottom w:val="single" w:sz="4" w:space="0" w:color="auto"/>
              <w:right w:val="nil"/>
            </w:tcBorders>
            <w:hideMark/>
          </w:tcPr>
          <w:p w14:paraId="6DFDE243" w14:textId="77777777" w:rsidR="00297476" w:rsidRDefault="00297476" w:rsidP="00561EDB">
            <w:pPr>
              <w:spacing w:after="0" w:line="240" w:lineRule="auto"/>
              <w:jc w:val="center"/>
              <w:rPr>
                <w:rFonts w:ascii="Times New Roman" w:eastAsia="Times New Roman" w:hAnsi="Times New Roman" w:cs="Times New Roman"/>
                <w:b/>
                <w:bCs/>
                <w:color w:val="000000"/>
                <w:kern w:val="0"/>
                <w:sz w:val="22"/>
                <w:szCs w:val="22"/>
                <w:lang w:eastAsia="lt-LT"/>
                <w14:ligatures w14:val="none"/>
              </w:rPr>
            </w:pPr>
            <w:r w:rsidRPr="00E40402">
              <w:rPr>
                <w:rFonts w:ascii="Times New Roman" w:eastAsia="Times New Roman" w:hAnsi="Times New Roman" w:cs="Times New Roman"/>
                <w:b/>
                <w:bCs/>
                <w:color w:val="000000"/>
                <w:kern w:val="0"/>
                <w:sz w:val="22"/>
                <w:szCs w:val="22"/>
                <w:lang w:eastAsia="lt-LT"/>
                <w14:ligatures w14:val="none"/>
              </w:rPr>
              <w:t>ANYKŠČIŲ RAJONO SAVIVALDYBĖS PLANUOJAMŲ ATLIKTI MELIORACIJOS DARBŲ SĄRAŠAS IR ŠIEMS DARBAMS VALSTYBĖS BIUDŽETO IR SAVIVALDYBIŲ BIUDŽETO LĖŠŲ PANAUDOJIMO 3 METŲ PROGRAMA</w:t>
            </w:r>
          </w:p>
          <w:p w14:paraId="5BE22E72" w14:textId="77777777" w:rsidR="00561EDB" w:rsidRPr="00E40402" w:rsidRDefault="00561EDB" w:rsidP="00561EDB">
            <w:pPr>
              <w:spacing w:after="0" w:line="240" w:lineRule="auto"/>
              <w:jc w:val="center"/>
              <w:rPr>
                <w:rFonts w:ascii="Times New Roman" w:eastAsia="Times New Roman" w:hAnsi="Times New Roman" w:cs="Times New Roman"/>
                <w:b/>
                <w:bCs/>
                <w:color w:val="000000"/>
                <w:kern w:val="0"/>
                <w:sz w:val="22"/>
                <w:szCs w:val="22"/>
                <w:lang w:eastAsia="lt-LT"/>
                <w14:ligatures w14:val="none"/>
              </w:rPr>
            </w:pPr>
          </w:p>
        </w:tc>
        <w:tc>
          <w:tcPr>
            <w:tcW w:w="2080" w:type="dxa"/>
            <w:tcBorders>
              <w:top w:val="nil"/>
              <w:left w:val="nil"/>
              <w:bottom w:val="nil"/>
              <w:right w:val="nil"/>
            </w:tcBorders>
            <w:noWrap/>
            <w:vAlign w:val="bottom"/>
            <w:hideMark/>
          </w:tcPr>
          <w:p w14:paraId="0F1CAF86"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22"/>
                <w:szCs w:val="22"/>
                <w:lang w:eastAsia="lt-LT"/>
                <w14:ligatures w14:val="none"/>
              </w:rPr>
            </w:pPr>
          </w:p>
        </w:tc>
      </w:tr>
      <w:tr w:rsidR="00297476" w:rsidRPr="00E40402" w14:paraId="2678A57C" w14:textId="77777777" w:rsidTr="00C85815">
        <w:trPr>
          <w:trHeight w:val="300"/>
        </w:trPr>
        <w:tc>
          <w:tcPr>
            <w:tcW w:w="400" w:type="dxa"/>
            <w:vMerge w:val="restart"/>
            <w:tcBorders>
              <w:top w:val="single" w:sz="4" w:space="0" w:color="auto"/>
              <w:left w:val="single" w:sz="4" w:space="0" w:color="auto"/>
              <w:bottom w:val="single" w:sz="4" w:space="0" w:color="auto"/>
              <w:right w:val="single" w:sz="4" w:space="0" w:color="auto"/>
            </w:tcBorders>
            <w:vAlign w:val="center"/>
            <w:hideMark/>
          </w:tcPr>
          <w:p w14:paraId="6D80F4ED"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Eil. Nr.</w:t>
            </w:r>
          </w:p>
        </w:tc>
        <w:tc>
          <w:tcPr>
            <w:tcW w:w="4660" w:type="dxa"/>
            <w:vMerge w:val="restart"/>
            <w:tcBorders>
              <w:top w:val="nil"/>
              <w:left w:val="single" w:sz="4" w:space="0" w:color="auto"/>
              <w:bottom w:val="single" w:sz="4" w:space="0" w:color="auto"/>
              <w:right w:val="single" w:sz="4" w:space="0" w:color="auto"/>
            </w:tcBorders>
            <w:vAlign w:val="center"/>
            <w:hideMark/>
          </w:tcPr>
          <w:p w14:paraId="074129A7"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Melioracijos darbų sąrašas</w:t>
            </w:r>
          </w:p>
        </w:tc>
        <w:tc>
          <w:tcPr>
            <w:tcW w:w="1240" w:type="dxa"/>
            <w:vMerge w:val="restart"/>
            <w:tcBorders>
              <w:top w:val="nil"/>
              <w:left w:val="single" w:sz="4" w:space="0" w:color="auto"/>
              <w:bottom w:val="single" w:sz="4" w:space="0" w:color="auto"/>
              <w:right w:val="single" w:sz="4" w:space="0" w:color="auto"/>
            </w:tcBorders>
            <w:vAlign w:val="center"/>
            <w:hideMark/>
          </w:tcPr>
          <w:p w14:paraId="69E7A164"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Iš viso 2026, 2027, 2028 m.</w:t>
            </w:r>
          </w:p>
        </w:tc>
        <w:tc>
          <w:tcPr>
            <w:tcW w:w="7200" w:type="dxa"/>
            <w:gridSpan w:val="9"/>
            <w:tcBorders>
              <w:top w:val="single" w:sz="4" w:space="0" w:color="auto"/>
              <w:left w:val="nil"/>
              <w:bottom w:val="single" w:sz="4" w:space="0" w:color="auto"/>
              <w:right w:val="single" w:sz="4" w:space="0" w:color="auto"/>
            </w:tcBorders>
            <w:vAlign w:val="center"/>
            <w:hideMark/>
          </w:tcPr>
          <w:p w14:paraId="76275C3B"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40402">
              <w:rPr>
                <w:rFonts w:ascii="Times New Roman" w:eastAsia="Times New Roman" w:hAnsi="Times New Roman" w:cs="Times New Roman"/>
                <w:b/>
                <w:bCs/>
                <w:color w:val="000000"/>
                <w:kern w:val="0"/>
                <w:sz w:val="20"/>
                <w:szCs w:val="20"/>
                <w:lang w:eastAsia="lt-LT"/>
                <w14:ligatures w14:val="none"/>
              </w:rPr>
              <w:t>Finansavimo šaltiniai</w:t>
            </w:r>
          </w:p>
        </w:tc>
        <w:tc>
          <w:tcPr>
            <w:tcW w:w="2080" w:type="dxa"/>
            <w:vMerge w:val="restart"/>
            <w:tcBorders>
              <w:top w:val="single" w:sz="4" w:space="0" w:color="auto"/>
              <w:left w:val="single" w:sz="4" w:space="0" w:color="auto"/>
              <w:bottom w:val="single" w:sz="4" w:space="0" w:color="auto"/>
              <w:right w:val="single" w:sz="4" w:space="0" w:color="auto"/>
            </w:tcBorders>
            <w:vAlign w:val="center"/>
            <w:hideMark/>
          </w:tcPr>
          <w:p w14:paraId="5F0A3AA5"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40402">
              <w:rPr>
                <w:rFonts w:ascii="Times New Roman" w:eastAsia="Times New Roman" w:hAnsi="Times New Roman" w:cs="Times New Roman"/>
                <w:b/>
                <w:bCs/>
                <w:color w:val="000000"/>
                <w:kern w:val="0"/>
                <w:sz w:val="20"/>
                <w:szCs w:val="20"/>
                <w:lang w:eastAsia="lt-LT"/>
                <w14:ligatures w14:val="none"/>
              </w:rPr>
              <w:t>Pastabos</w:t>
            </w:r>
          </w:p>
        </w:tc>
      </w:tr>
      <w:tr w:rsidR="00297476" w:rsidRPr="00E40402" w14:paraId="33E74A71" w14:textId="77777777" w:rsidTr="00C85815">
        <w:trPr>
          <w:trHeight w:val="300"/>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D713BD8"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p>
        </w:tc>
        <w:tc>
          <w:tcPr>
            <w:tcW w:w="4660" w:type="dxa"/>
            <w:vMerge/>
            <w:tcBorders>
              <w:top w:val="nil"/>
              <w:left w:val="single" w:sz="4" w:space="0" w:color="auto"/>
              <w:bottom w:val="single" w:sz="4" w:space="0" w:color="auto"/>
              <w:right w:val="single" w:sz="4" w:space="0" w:color="auto"/>
            </w:tcBorders>
            <w:vAlign w:val="center"/>
            <w:hideMark/>
          </w:tcPr>
          <w:p w14:paraId="7C11B757"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p>
        </w:tc>
        <w:tc>
          <w:tcPr>
            <w:tcW w:w="1240" w:type="dxa"/>
            <w:vMerge/>
            <w:tcBorders>
              <w:top w:val="nil"/>
              <w:left w:val="single" w:sz="4" w:space="0" w:color="auto"/>
              <w:bottom w:val="single" w:sz="4" w:space="0" w:color="auto"/>
              <w:right w:val="single" w:sz="4" w:space="0" w:color="auto"/>
            </w:tcBorders>
            <w:vAlign w:val="center"/>
            <w:hideMark/>
          </w:tcPr>
          <w:p w14:paraId="4EB377C5"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p>
        </w:tc>
        <w:tc>
          <w:tcPr>
            <w:tcW w:w="2280" w:type="dxa"/>
            <w:gridSpan w:val="3"/>
            <w:tcBorders>
              <w:top w:val="single" w:sz="4" w:space="0" w:color="auto"/>
              <w:left w:val="nil"/>
              <w:bottom w:val="single" w:sz="4" w:space="0" w:color="auto"/>
              <w:right w:val="single" w:sz="4" w:space="0" w:color="auto"/>
            </w:tcBorders>
            <w:vAlign w:val="center"/>
            <w:hideMark/>
          </w:tcPr>
          <w:p w14:paraId="5606A173"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2026 METAI</w:t>
            </w:r>
          </w:p>
        </w:tc>
        <w:tc>
          <w:tcPr>
            <w:tcW w:w="2460" w:type="dxa"/>
            <w:gridSpan w:val="3"/>
            <w:tcBorders>
              <w:top w:val="single" w:sz="4" w:space="0" w:color="auto"/>
              <w:left w:val="nil"/>
              <w:bottom w:val="single" w:sz="4" w:space="0" w:color="auto"/>
              <w:right w:val="single" w:sz="4" w:space="0" w:color="auto"/>
            </w:tcBorders>
            <w:vAlign w:val="center"/>
            <w:hideMark/>
          </w:tcPr>
          <w:p w14:paraId="576C8D4C"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2027 METAI</w:t>
            </w:r>
          </w:p>
        </w:tc>
        <w:tc>
          <w:tcPr>
            <w:tcW w:w="2460" w:type="dxa"/>
            <w:gridSpan w:val="3"/>
            <w:tcBorders>
              <w:top w:val="single" w:sz="4" w:space="0" w:color="auto"/>
              <w:left w:val="nil"/>
              <w:bottom w:val="single" w:sz="4" w:space="0" w:color="auto"/>
              <w:right w:val="single" w:sz="4" w:space="0" w:color="auto"/>
            </w:tcBorders>
            <w:vAlign w:val="center"/>
            <w:hideMark/>
          </w:tcPr>
          <w:p w14:paraId="7A757240"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2028 METAI</w:t>
            </w:r>
          </w:p>
        </w:tc>
        <w:tc>
          <w:tcPr>
            <w:tcW w:w="2080" w:type="dxa"/>
            <w:vMerge/>
            <w:tcBorders>
              <w:top w:val="single" w:sz="4" w:space="0" w:color="auto"/>
              <w:left w:val="single" w:sz="4" w:space="0" w:color="auto"/>
              <w:bottom w:val="single" w:sz="4" w:space="0" w:color="auto"/>
              <w:right w:val="single" w:sz="4" w:space="0" w:color="auto"/>
            </w:tcBorders>
            <w:vAlign w:val="center"/>
            <w:hideMark/>
          </w:tcPr>
          <w:p w14:paraId="06ACF2B2"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20"/>
                <w:szCs w:val="20"/>
                <w:lang w:eastAsia="lt-LT"/>
                <w14:ligatures w14:val="none"/>
              </w:rPr>
            </w:pPr>
          </w:p>
        </w:tc>
      </w:tr>
      <w:tr w:rsidR="00297476" w:rsidRPr="00E40402" w14:paraId="55CF34F8" w14:textId="77777777" w:rsidTr="00C85815">
        <w:trPr>
          <w:trHeight w:val="720"/>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4B1F983B"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p>
        </w:tc>
        <w:tc>
          <w:tcPr>
            <w:tcW w:w="4660" w:type="dxa"/>
            <w:vMerge/>
            <w:tcBorders>
              <w:top w:val="nil"/>
              <w:left w:val="single" w:sz="4" w:space="0" w:color="auto"/>
              <w:bottom w:val="single" w:sz="4" w:space="0" w:color="auto"/>
              <w:right w:val="single" w:sz="4" w:space="0" w:color="auto"/>
            </w:tcBorders>
            <w:vAlign w:val="center"/>
            <w:hideMark/>
          </w:tcPr>
          <w:p w14:paraId="161FFEB4"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p>
        </w:tc>
        <w:tc>
          <w:tcPr>
            <w:tcW w:w="1240" w:type="dxa"/>
            <w:vMerge/>
            <w:tcBorders>
              <w:top w:val="nil"/>
              <w:left w:val="single" w:sz="4" w:space="0" w:color="auto"/>
              <w:bottom w:val="single" w:sz="4" w:space="0" w:color="auto"/>
              <w:right w:val="single" w:sz="4" w:space="0" w:color="auto"/>
            </w:tcBorders>
            <w:vAlign w:val="center"/>
            <w:hideMark/>
          </w:tcPr>
          <w:p w14:paraId="647B0F1D"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p>
        </w:tc>
        <w:tc>
          <w:tcPr>
            <w:tcW w:w="740" w:type="dxa"/>
            <w:tcBorders>
              <w:top w:val="nil"/>
              <w:left w:val="nil"/>
              <w:bottom w:val="single" w:sz="4" w:space="0" w:color="auto"/>
              <w:right w:val="single" w:sz="4" w:space="0" w:color="auto"/>
            </w:tcBorders>
            <w:vAlign w:val="center"/>
            <w:hideMark/>
          </w:tcPr>
          <w:p w14:paraId="5FFFAF90"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Iš viso</w:t>
            </w:r>
          </w:p>
        </w:tc>
        <w:tc>
          <w:tcPr>
            <w:tcW w:w="960" w:type="dxa"/>
            <w:tcBorders>
              <w:top w:val="nil"/>
              <w:left w:val="nil"/>
              <w:bottom w:val="single" w:sz="4" w:space="0" w:color="auto"/>
              <w:right w:val="single" w:sz="4" w:space="0" w:color="auto"/>
            </w:tcBorders>
            <w:vAlign w:val="center"/>
            <w:hideMark/>
          </w:tcPr>
          <w:p w14:paraId="6EFF13F5"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Valstybės biudžeto lėšos (VB)</w:t>
            </w:r>
          </w:p>
        </w:tc>
        <w:tc>
          <w:tcPr>
            <w:tcW w:w="580" w:type="dxa"/>
            <w:tcBorders>
              <w:top w:val="nil"/>
              <w:left w:val="nil"/>
              <w:bottom w:val="single" w:sz="4" w:space="0" w:color="auto"/>
              <w:right w:val="single" w:sz="4" w:space="0" w:color="auto"/>
            </w:tcBorders>
            <w:vAlign w:val="center"/>
            <w:hideMark/>
          </w:tcPr>
          <w:p w14:paraId="4AAD8661"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ES fondų lėšos</w:t>
            </w:r>
          </w:p>
        </w:tc>
        <w:tc>
          <w:tcPr>
            <w:tcW w:w="1000" w:type="dxa"/>
            <w:tcBorders>
              <w:top w:val="nil"/>
              <w:left w:val="nil"/>
              <w:bottom w:val="single" w:sz="4" w:space="0" w:color="auto"/>
              <w:right w:val="single" w:sz="4" w:space="0" w:color="auto"/>
            </w:tcBorders>
            <w:vAlign w:val="center"/>
            <w:hideMark/>
          </w:tcPr>
          <w:p w14:paraId="7E09121F"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Iš viso</w:t>
            </w:r>
          </w:p>
        </w:tc>
        <w:tc>
          <w:tcPr>
            <w:tcW w:w="900" w:type="dxa"/>
            <w:tcBorders>
              <w:top w:val="nil"/>
              <w:left w:val="nil"/>
              <w:bottom w:val="single" w:sz="4" w:space="0" w:color="auto"/>
              <w:right w:val="single" w:sz="4" w:space="0" w:color="auto"/>
            </w:tcBorders>
            <w:vAlign w:val="center"/>
            <w:hideMark/>
          </w:tcPr>
          <w:p w14:paraId="3D093C21"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Valstybės biudžeto lėšos (VB)</w:t>
            </w:r>
          </w:p>
        </w:tc>
        <w:tc>
          <w:tcPr>
            <w:tcW w:w="560" w:type="dxa"/>
            <w:tcBorders>
              <w:top w:val="nil"/>
              <w:left w:val="nil"/>
              <w:bottom w:val="single" w:sz="4" w:space="0" w:color="auto"/>
              <w:right w:val="single" w:sz="4" w:space="0" w:color="auto"/>
            </w:tcBorders>
            <w:vAlign w:val="center"/>
            <w:hideMark/>
          </w:tcPr>
          <w:p w14:paraId="2654840C"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ES fondų lėšos</w:t>
            </w:r>
          </w:p>
        </w:tc>
        <w:tc>
          <w:tcPr>
            <w:tcW w:w="940" w:type="dxa"/>
            <w:tcBorders>
              <w:top w:val="nil"/>
              <w:left w:val="nil"/>
              <w:bottom w:val="single" w:sz="4" w:space="0" w:color="auto"/>
              <w:right w:val="single" w:sz="4" w:space="0" w:color="auto"/>
            </w:tcBorders>
            <w:vAlign w:val="center"/>
            <w:hideMark/>
          </w:tcPr>
          <w:p w14:paraId="135A93D5"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Iš viso</w:t>
            </w:r>
          </w:p>
        </w:tc>
        <w:tc>
          <w:tcPr>
            <w:tcW w:w="900" w:type="dxa"/>
            <w:tcBorders>
              <w:top w:val="nil"/>
              <w:left w:val="nil"/>
              <w:bottom w:val="single" w:sz="4" w:space="0" w:color="auto"/>
              <w:right w:val="single" w:sz="4" w:space="0" w:color="auto"/>
            </w:tcBorders>
            <w:vAlign w:val="center"/>
            <w:hideMark/>
          </w:tcPr>
          <w:p w14:paraId="14E61332"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Valstybės biudžeto lėšos (VB)</w:t>
            </w:r>
          </w:p>
        </w:tc>
        <w:tc>
          <w:tcPr>
            <w:tcW w:w="620" w:type="dxa"/>
            <w:tcBorders>
              <w:top w:val="nil"/>
              <w:left w:val="nil"/>
              <w:bottom w:val="single" w:sz="4" w:space="0" w:color="auto"/>
              <w:right w:val="single" w:sz="4" w:space="0" w:color="auto"/>
            </w:tcBorders>
            <w:vAlign w:val="center"/>
            <w:hideMark/>
          </w:tcPr>
          <w:p w14:paraId="597B1D36"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ES fondų lėšos</w:t>
            </w:r>
          </w:p>
        </w:tc>
        <w:tc>
          <w:tcPr>
            <w:tcW w:w="2080" w:type="dxa"/>
            <w:vMerge/>
            <w:tcBorders>
              <w:top w:val="single" w:sz="4" w:space="0" w:color="auto"/>
              <w:left w:val="single" w:sz="4" w:space="0" w:color="auto"/>
              <w:bottom w:val="single" w:sz="4" w:space="0" w:color="auto"/>
              <w:right w:val="single" w:sz="4" w:space="0" w:color="auto"/>
            </w:tcBorders>
            <w:vAlign w:val="center"/>
            <w:hideMark/>
          </w:tcPr>
          <w:p w14:paraId="631C755C"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20"/>
                <w:szCs w:val="20"/>
                <w:lang w:eastAsia="lt-LT"/>
                <w14:ligatures w14:val="none"/>
              </w:rPr>
            </w:pPr>
          </w:p>
        </w:tc>
      </w:tr>
      <w:tr w:rsidR="00297476" w:rsidRPr="00E40402" w14:paraId="67F57727" w14:textId="77777777" w:rsidTr="00C85815">
        <w:trPr>
          <w:trHeight w:val="480"/>
        </w:trPr>
        <w:tc>
          <w:tcPr>
            <w:tcW w:w="400" w:type="dxa"/>
            <w:tcBorders>
              <w:top w:val="nil"/>
              <w:left w:val="single" w:sz="4" w:space="0" w:color="auto"/>
              <w:bottom w:val="single" w:sz="4" w:space="0" w:color="auto"/>
              <w:right w:val="single" w:sz="4" w:space="0" w:color="auto"/>
            </w:tcBorders>
            <w:vAlign w:val="center"/>
            <w:hideMark/>
          </w:tcPr>
          <w:p w14:paraId="092FF32D"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1.</w:t>
            </w:r>
          </w:p>
        </w:tc>
        <w:tc>
          <w:tcPr>
            <w:tcW w:w="4660" w:type="dxa"/>
            <w:tcBorders>
              <w:top w:val="nil"/>
              <w:left w:val="nil"/>
              <w:bottom w:val="single" w:sz="4" w:space="0" w:color="auto"/>
              <w:right w:val="single" w:sz="4" w:space="0" w:color="auto"/>
            </w:tcBorders>
            <w:vAlign w:val="center"/>
            <w:hideMark/>
          </w:tcPr>
          <w:p w14:paraId="0F90BA1A"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Melioracijos darbų finansavimas valstybės biudžeto ir ES fondų lėšomis</w:t>
            </w:r>
          </w:p>
        </w:tc>
        <w:tc>
          <w:tcPr>
            <w:tcW w:w="1240" w:type="dxa"/>
            <w:tcBorders>
              <w:top w:val="nil"/>
              <w:left w:val="nil"/>
              <w:bottom w:val="single" w:sz="4" w:space="0" w:color="auto"/>
              <w:right w:val="single" w:sz="4" w:space="0" w:color="auto"/>
            </w:tcBorders>
            <w:vAlign w:val="center"/>
            <w:hideMark/>
          </w:tcPr>
          <w:p w14:paraId="3E40262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740" w:type="dxa"/>
            <w:tcBorders>
              <w:top w:val="nil"/>
              <w:left w:val="nil"/>
              <w:bottom w:val="single" w:sz="4" w:space="0" w:color="auto"/>
              <w:right w:val="single" w:sz="4" w:space="0" w:color="auto"/>
            </w:tcBorders>
            <w:vAlign w:val="center"/>
            <w:hideMark/>
          </w:tcPr>
          <w:p w14:paraId="3E0379AF"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40402">
              <w:rPr>
                <w:rFonts w:ascii="Times New Roman" w:eastAsia="Times New Roman" w:hAnsi="Times New Roman" w:cs="Times New Roman"/>
                <w:b/>
                <w:bCs/>
                <w:color w:val="000000"/>
                <w:kern w:val="0"/>
                <w:sz w:val="20"/>
                <w:szCs w:val="20"/>
                <w:lang w:eastAsia="lt-LT"/>
                <w14:ligatures w14:val="none"/>
              </w:rPr>
              <w:t> </w:t>
            </w:r>
          </w:p>
        </w:tc>
        <w:tc>
          <w:tcPr>
            <w:tcW w:w="960" w:type="dxa"/>
            <w:tcBorders>
              <w:top w:val="nil"/>
              <w:left w:val="nil"/>
              <w:bottom w:val="single" w:sz="4" w:space="0" w:color="auto"/>
              <w:right w:val="single" w:sz="4" w:space="0" w:color="auto"/>
            </w:tcBorders>
            <w:vAlign w:val="center"/>
            <w:hideMark/>
          </w:tcPr>
          <w:p w14:paraId="2660032C"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80" w:type="dxa"/>
            <w:tcBorders>
              <w:top w:val="nil"/>
              <w:left w:val="nil"/>
              <w:bottom w:val="single" w:sz="4" w:space="0" w:color="auto"/>
              <w:right w:val="single" w:sz="4" w:space="0" w:color="auto"/>
            </w:tcBorders>
            <w:vAlign w:val="center"/>
            <w:hideMark/>
          </w:tcPr>
          <w:p w14:paraId="4C66653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0F4675C2"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40402">
              <w:rPr>
                <w:rFonts w:ascii="Times New Roman" w:eastAsia="Times New Roman" w:hAnsi="Times New Roman" w:cs="Times New Roman"/>
                <w:b/>
                <w:bCs/>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vAlign w:val="center"/>
            <w:hideMark/>
          </w:tcPr>
          <w:p w14:paraId="1D20477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60" w:type="dxa"/>
            <w:tcBorders>
              <w:top w:val="nil"/>
              <w:left w:val="nil"/>
              <w:bottom w:val="single" w:sz="4" w:space="0" w:color="auto"/>
              <w:right w:val="single" w:sz="4" w:space="0" w:color="auto"/>
            </w:tcBorders>
            <w:vAlign w:val="center"/>
            <w:hideMark/>
          </w:tcPr>
          <w:p w14:paraId="7A62EF6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40874BB0"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40402">
              <w:rPr>
                <w:rFonts w:ascii="Times New Roman" w:eastAsia="Times New Roman" w:hAnsi="Times New Roman" w:cs="Times New Roman"/>
                <w:b/>
                <w:bCs/>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vAlign w:val="center"/>
            <w:hideMark/>
          </w:tcPr>
          <w:p w14:paraId="216F6FC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620" w:type="dxa"/>
            <w:tcBorders>
              <w:top w:val="nil"/>
              <w:left w:val="nil"/>
              <w:bottom w:val="single" w:sz="4" w:space="0" w:color="auto"/>
              <w:right w:val="single" w:sz="4" w:space="0" w:color="auto"/>
            </w:tcBorders>
            <w:vAlign w:val="center"/>
            <w:hideMark/>
          </w:tcPr>
          <w:p w14:paraId="4B204B7C"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vAlign w:val="center"/>
            <w:hideMark/>
          </w:tcPr>
          <w:p w14:paraId="30FCA93E"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4138BE3D" w14:textId="77777777" w:rsidTr="00C85815">
        <w:trPr>
          <w:trHeight w:val="960"/>
        </w:trPr>
        <w:tc>
          <w:tcPr>
            <w:tcW w:w="400" w:type="dxa"/>
            <w:tcBorders>
              <w:top w:val="nil"/>
              <w:left w:val="single" w:sz="4" w:space="0" w:color="auto"/>
              <w:bottom w:val="single" w:sz="4" w:space="0" w:color="auto"/>
              <w:right w:val="single" w:sz="4" w:space="0" w:color="auto"/>
            </w:tcBorders>
            <w:vAlign w:val="center"/>
            <w:hideMark/>
          </w:tcPr>
          <w:p w14:paraId="4EE905E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1.1.</w:t>
            </w:r>
          </w:p>
        </w:tc>
        <w:tc>
          <w:tcPr>
            <w:tcW w:w="4660" w:type="dxa"/>
            <w:tcBorders>
              <w:top w:val="nil"/>
              <w:left w:val="nil"/>
              <w:bottom w:val="single" w:sz="4" w:space="0" w:color="auto"/>
              <w:right w:val="single" w:sz="4" w:space="0" w:color="auto"/>
            </w:tcBorders>
            <w:vAlign w:val="center"/>
            <w:hideMark/>
          </w:tcPr>
          <w:p w14:paraId="5C938C76"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Melioracijos ir hidrotechnikos statinių eksploatavimo valstybinės (valstybės perduota savivaldybėms) funkcijos, finansuojamos valstybės biudžeto dotacijomis numatytiems tikslams, suma</w:t>
            </w:r>
          </w:p>
        </w:tc>
        <w:tc>
          <w:tcPr>
            <w:tcW w:w="1240" w:type="dxa"/>
            <w:tcBorders>
              <w:top w:val="nil"/>
              <w:left w:val="nil"/>
              <w:bottom w:val="single" w:sz="4" w:space="0" w:color="auto"/>
              <w:right w:val="single" w:sz="4" w:space="0" w:color="auto"/>
            </w:tcBorders>
            <w:vAlign w:val="center"/>
            <w:hideMark/>
          </w:tcPr>
          <w:p w14:paraId="2380712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880500</w:t>
            </w:r>
          </w:p>
        </w:tc>
        <w:tc>
          <w:tcPr>
            <w:tcW w:w="740" w:type="dxa"/>
            <w:tcBorders>
              <w:top w:val="nil"/>
              <w:left w:val="nil"/>
              <w:bottom w:val="single" w:sz="4" w:space="0" w:color="auto"/>
              <w:right w:val="single" w:sz="4" w:space="0" w:color="auto"/>
            </w:tcBorders>
            <w:vAlign w:val="center"/>
            <w:hideMark/>
          </w:tcPr>
          <w:p w14:paraId="11816FF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293500</w:t>
            </w:r>
          </w:p>
        </w:tc>
        <w:tc>
          <w:tcPr>
            <w:tcW w:w="960" w:type="dxa"/>
            <w:tcBorders>
              <w:top w:val="nil"/>
              <w:left w:val="nil"/>
              <w:bottom w:val="single" w:sz="4" w:space="0" w:color="auto"/>
              <w:right w:val="single" w:sz="4" w:space="0" w:color="auto"/>
            </w:tcBorders>
            <w:vAlign w:val="center"/>
            <w:hideMark/>
          </w:tcPr>
          <w:p w14:paraId="2DB0E9D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293500</w:t>
            </w:r>
          </w:p>
        </w:tc>
        <w:tc>
          <w:tcPr>
            <w:tcW w:w="580" w:type="dxa"/>
            <w:tcBorders>
              <w:top w:val="nil"/>
              <w:left w:val="nil"/>
              <w:bottom w:val="single" w:sz="4" w:space="0" w:color="auto"/>
              <w:right w:val="single" w:sz="4" w:space="0" w:color="auto"/>
            </w:tcBorders>
            <w:vAlign w:val="center"/>
            <w:hideMark/>
          </w:tcPr>
          <w:p w14:paraId="77079CC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7A1700B8"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293500</w:t>
            </w:r>
          </w:p>
        </w:tc>
        <w:tc>
          <w:tcPr>
            <w:tcW w:w="900" w:type="dxa"/>
            <w:tcBorders>
              <w:top w:val="nil"/>
              <w:left w:val="nil"/>
              <w:bottom w:val="single" w:sz="4" w:space="0" w:color="auto"/>
              <w:right w:val="single" w:sz="4" w:space="0" w:color="auto"/>
            </w:tcBorders>
            <w:vAlign w:val="center"/>
            <w:hideMark/>
          </w:tcPr>
          <w:p w14:paraId="5F837F1D"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293500</w:t>
            </w:r>
          </w:p>
        </w:tc>
        <w:tc>
          <w:tcPr>
            <w:tcW w:w="560" w:type="dxa"/>
            <w:tcBorders>
              <w:top w:val="nil"/>
              <w:left w:val="nil"/>
              <w:bottom w:val="single" w:sz="4" w:space="0" w:color="auto"/>
              <w:right w:val="single" w:sz="4" w:space="0" w:color="auto"/>
            </w:tcBorders>
            <w:vAlign w:val="center"/>
            <w:hideMark/>
          </w:tcPr>
          <w:p w14:paraId="52B0678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547FB64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293500</w:t>
            </w:r>
          </w:p>
        </w:tc>
        <w:tc>
          <w:tcPr>
            <w:tcW w:w="900" w:type="dxa"/>
            <w:tcBorders>
              <w:top w:val="nil"/>
              <w:left w:val="nil"/>
              <w:bottom w:val="single" w:sz="4" w:space="0" w:color="auto"/>
              <w:right w:val="single" w:sz="4" w:space="0" w:color="auto"/>
            </w:tcBorders>
            <w:vAlign w:val="center"/>
            <w:hideMark/>
          </w:tcPr>
          <w:p w14:paraId="427F8EC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293500</w:t>
            </w:r>
          </w:p>
        </w:tc>
        <w:tc>
          <w:tcPr>
            <w:tcW w:w="620" w:type="dxa"/>
            <w:tcBorders>
              <w:top w:val="nil"/>
              <w:left w:val="nil"/>
              <w:bottom w:val="single" w:sz="4" w:space="0" w:color="auto"/>
              <w:right w:val="single" w:sz="4" w:space="0" w:color="auto"/>
            </w:tcBorders>
            <w:vAlign w:val="center"/>
            <w:hideMark/>
          </w:tcPr>
          <w:p w14:paraId="3295B78C"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40402">
              <w:rPr>
                <w:rFonts w:ascii="Times New Roman" w:eastAsia="Times New Roman" w:hAnsi="Times New Roman" w:cs="Times New Roman"/>
                <w:b/>
                <w:bCs/>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34AF395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39D04F9A" w14:textId="77777777" w:rsidTr="00C85815">
        <w:trPr>
          <w:trHeight w:val="480"/>
        </w:trPr>
        <w:tc>
          <w:tcPr>
            <w:tcW w:w="400" w:type="dxa"/>
            <w:tcBorders>
              <w:top w:val="nil"/>
              <w:left w:val="single" w:sz="4" w:space="0" w:color="auto"/>
              <w:bottom w:val="single" w:sz="4" w:space="0" w:color="auto"/>
              <w:right w:val="single" w:sz="4" w:space="0" w:color="auto"/>
            </w:tcBorders>
            <w:vAlign w:val="center"/>
            <w:hideMark/>
          </w:tcPr>
          <w:p w14:paraId="38E70400"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2.</w:t>
            </w:r>
          </w:p>
        </w:tc>
        <w:tc>
          <w:tcPr>
            <w:tcW w:w="4660" w:type="dxa"/>
            <w:tcBorders>
              <w:top w:val="nil"/>
              <w:left w:val="nil"/>
              <w:bottom w:val="single" w:sz="4" w:space="0" w:color="auto"/>
              <w:right w:val="single" w:sz="4" w:space="0" w:color="auto"/>
            </w:tcBorders>
            <w:vAlign w:val="center"/>
            <w:hideMark/>
          </w:tcPr>
          <w:p w14:paraId="119145AD"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Melioracijos statinių (išskyrus tvenkinių HTS ir polderius) priežiūros darbai ir būklės vertinimas</w:t>
            </w:r>
          </w:p>
        </w:tc>
        <w:tc>
          <w:tcPr>
            <w:tcW w:w="10520" w:type="dxa"/>
            <w:gridSpan w:val="11"/>
            <w:tcBorders>
              <w:top w:val="single" w:sz="4" w:space="0" w:color="auto"/>
              <w:left w:val="nil"/>
              <w:bottom w:val="single" w:sz="4" w:space="0" w:color="auto"/>
              <w:right w:val="single" w:sz="4" w:space="0" w:color="000000"/>
            </w:tcBorders>
            <w:vAlign w:val="center"/>
            <w:hideMark/>
          </w:tcPr>
          <w:p w14:paraId="0D2AB0E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65781308" w14:textId="77777777" w:rsidTr="00C85815">
        <w:trPr>
          <w:trHeight w:val="300"/>
        </w:trPr>
        <w:tc>
          <w:tcPr>
            <w:tcW w:w="400" w:type="dxa"/>
            <w:tcBorders>
              <w:top w:val="nil"/>
              <w:left w:val="single" w:sz="4" w:space="0" w:color="auto"/>
              <w:bottom w:val="single" w:sz="4" w:space="0" w:color="auto"/>
              <w:right w:val="single" w:sz="4" w:space="0" w:color="auto"/>
            </w:tcBorders>
            <w:vAlign w:val="center"/>
            <w:hideMark/>
          </w:tcPr>
          <w:p w14:paraId="078A92B4"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2.1.</w:t>
            </w:r>
          </w:p>
        </w:tc>
        <w:tc>
          <w:tcPr>
            <w:tcW w:w="4660" w:type="dxa"/>
            <w:tcBorders>
              <w:top w:val="nil"/>
              <w:left w:val="nil"/>
              <w:bottom w:val="single" w:sz="4" w:space="0" w:color="auto"/>
              <w:right w:val="single" w:sz="4" w:space="0" w:color="auto"/>
            </w:tcBorders>
            <w:vAlign w:val="center"/>
            <w:hideMark/>
          </w:tcPr>
          <w:p w14:paraId="6A2AA901"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Melioracijos statinių būklės vertinimas</w:t>
            </w:r>
          </w:p>
        </w:tc>
        <w:tc>
          <w:tcPr>
            <w:tcW w:w="1240" w:type="dxa"/>
            <w:tcBorders>
              <w:top w:val="nil"/>
              <w:left w:val="nil"/>
              <w:bottom w:val="single" w:sz="4" w:space="0" w:color="auto"/>
              <w:right w:val="single" w:sz="4" w:space="0" w:color="auto"/>
            </w:tcBorders>
            <w:vAlign w:val="center"/>
            <w:hideMark/>
          </w:tcPr>
          <w:p w14:paraId="01A26C4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740" w:type="dxa"/>
            <w:tcBorders>
              <w:top w:val="nil"/>
              <w:left w:val="nil"/>
              <w:bottom w:val="single" w:sz="4" w:space="0" w:color="auto"/>
              <w:right w:val="single" w:sz="4" w:space="0" w:color="auto"/>
            </w:tcBorders>
            <w:vAlign w:val="center"/>
            <w:hideMark/>
          </w:tcPr>
          <w:p w14:paraId="4F1F8168"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60" w:type="dxa"/>
            <w:tcBorders>
              <w:top w:val="nil"/>
              <w:left w:val="nil"/>
              <w:bottom w:val="single" w:sz="4" w:space="0" w:color="auto"/>
              <w:right w:val="single" w:sz="4" w:space="0" w:color="auto"/>
            </w:tcBorders>
            <w:shd w:val="clear" w:color="000000" w:fill="FFFFFF"/>
            <w:vAlign w:val="center"/>
            <w:hideMark/>
          </w:tcPr>
          <w:p w14:paraId="06B4486E"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80" w:type="dxa"/>
            <w:tcBorders>
              <w:top w:val="nil"/>
              <w:left w:val="nil"/>
              <w:bottom w:val="single" w:sz="4" w:space="0" w:color="auto"/>
              <w:right w:val="single" w:sz="4" w:space="0" w:color="auto"/>
            </w:tcBorders>
            <w:vAlign w:val="center"/>
            <w:hideMark/>
          </w:tcPr>
          <w:p w14:paraId="4D4B5424"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5DE7BB0C"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1DFFB0A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60" w:type="dxa"/>
            <w:tcBorders>
              <w:top w:val="nil"/>
              <w:left w:val="nil"/>
              <w:bottom w:val="single" w:sz="4" w:space="0" w:color="auto"/>
              <w:right w:val="single" w:sz="4" w:space="0" w:color="auto"/>
            </w:tcBorders>
            <w:vAlign w:val="center"/>
            <w:hideMark/>
          </w:tcPr>
          <w:p w14:paraId="7527A7DD"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0D5FBCE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2CDEA7E3"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620" w:type="dxa"/>
            <w:tcBorders>
              <w:top w:val="nil"/>
              <w:left w:val="nil"/>
              <w:bottom w:val="single" w:sz="4" w:space="0" w:color="auto"/>
              <w:right w:val="single" w:sz="4" w:space="0" w:color="auto"/>
            </w:tcBorders>
            <w:vAlign w:val="center"/>
            <w:hideMark/>
          </w:tcPr>
          <w:p w14:paraId="74DB6B4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20AE9ADF"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1BE6BA80" w14:textId="77777777" w:rsidTr="00C85815">
        <w:trPr>
          <w:trHeight w:val="960"/>
        </w:trPr>
        <w:tc>
          <w:tcPr>
            <w:tcW w:w="400" w:type="dxa"/>
            <w:tcBorders>
              <w:top w:val="nil"/>
              <w:left w:val="single" w:sz="4" w:space="0" w:color="auto"/>
              <w:bottom w:val="single" w:sz="4" w:space="0" w:color="auto"/>
              <w:right w:val="single" w:sz="4" w:space="0" w:color="auto"/>
            </w:tcBorders>
            <w:vAlign w:val="center"/>
            <w:hideMark/>
          </w:tcPr>
          <w:p w14:paraId="4A7F18A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2.2.</w:t>
            </w:r>
          </w:p>
        </w:tc>
        <w:tc>
          <w:tcPr>
            <w:tcW w:w="4660" w:type="dxa"/>
            <w:tcBorders>
              <w:top w:val="nil"/>
              <w:left w:val="nil"/>
              <w:bottom w:val="single" w:sz="4" w:space="0" w:color="auto"/>
              <w:right w:val="single" w:sz="4" w:space="0" w:color="auto"/>
            </w:tcBorders>
            <w:vAlign w:val="center"/>
            <w:hideMark/>
          </w:tcPr>
          <w:p w14:paraId="08E2D84E"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 xml:space="preserve">Melioracijos griovių, sureguliuotų upelių ir juose esančių statinių  priežiūra, įskaitant tiltų ir pralaidų </w:t>
            </w:r>
            <w:proofErr w:type="spellStart"/>
            <w:r w:rsidRPr="00E40402">
              <w:rPr>
                <w:rFonts w:ascii="Times New Roman" w:eastAsia="Times New Roman" w:hAnsi="Times New Roman" w:cs="Times New Roman"/>
                <w:color w:val="000000"/>
                <w:kern w:val="0"/>
                <w:sz w:val="18"/>
                <w:szCs w:val="18"/>
                <w:lang w:eastAsia="lt-LT"/>
                <w14:ligatures w14:val="none"/>
              </w:rPr>
              <w:t>sargšulių</w:t>
            </w:r>
            <w:proofErr w:type="spellEnd"/>
            <w:r w:rsidRPr="00E40402">
              <w:rPr>
                <w:rFonts w:ascii="Times New Roman" w:eastAsia="Times New Roman" w:hAnsi="Times New Roman" w:cs="Times New Roman"/>
                <w:color w:val="000000"/>
                <w:kern w:val="0"/>
                <w:sz w:val="18"/>
                <w:szCs w:val="18"/>
                <w:lang w:eastAsia="lt-LT"/>
                <w14:ligatures w14:val="none"/>
              </w:rPr>
              <w:t xml:space="preserve"> atstatymą bei apsauginių turėklų atnaujinimą, augalų ir krūmų šalinimas</w:t>
            </w:r>
          </w:p>
        </w:tc>
        <w:tc>
          <w:tcPr>
            <w:tcW w:w="1240" w:type="dxa"/>
            <w:tcBorders>
              <w:top w:val="nil"/>
              <w:left w:val="nil"/>
              <w:bottom w:val="single" w:sz="4" w:space="0" w:color="auto"/>
              <w:right w:val="single" w:sz="4" w:space="0" w:color="auto"/>
            </w:tcBorders>
            <w:vAlign w:val="center"/>
            <w:hideMark/>
          </w:tcPr>
          <w:p w14:paraId="0190DCF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30000</w:t>
            </w:r>
          </w:p>
        </w:tc>
        <w:tc>
          <w:tcPr>
            <w:tcW w:w="740" w:type="dxa"/>
            <w:tcBorders>
              <w:top w:val="nil"/>
              <w:left w:val="nil"/>
              <w:bottom w:val="single" w:sz="4" w:space="0" w:color="auto"/>
              <w:right w:val="single" w:sz="4" w:space="0" w:color="auto"/>
            </w:tcBorders>
            <w:vAlign w:val="center"/>
            <w:hideMark/>
          </w:tcPr>
          <w:p w14:paraId="2D78AA4C"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10000</w:t>
            </w:r>
          </w:p>
        </w:tc>
        <w:tc>
          <w:tcPr>
            <w:tcW w:w="960" w:type="dxa"/>
            <w:tcBorders>
              <w:top w:val="nil"/>
              <w:left w:val="nil"/>
              <w:bottom w:val="single" w:sz="4" w:space="0" w:color="auto"/>
              <w:right w:val="single" w:sz="4" w:space="0" w:color="auto"/>
            </w:tcBorders>
            <w:shd w:val="clear" w:color="000000" w:fill="FFFFFF"/>
            <w:vAlign w:val="center"/>
            <w:hideMark/>
          </w:tcPr>
          <w:p w14:paraId="0929E78D"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10000</w:t>
            </w:r>
          </w:p>
        </w:tc>
        <w:tc>
          <w:tcPr>
            <w:tcW w:w="580" w:type="dxa"/>
            <w:tcBorders>
              <w:top w:val="nil"/>
              <w:left w:val="nil"/>
              <w:bottom w:val="single" w:sz="4" w:space="0" w:color="auto"/>
              <w:right w:val="single" w:sz="4" w:space="0" w:color="auto"/>
            </w:tcBorders>
            <w:vAlign w:val="center"/>
            <w:hideMark/>
          </w:tcPr>
          <w:p w14:paraId="27A4C53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772E4E3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10000</w:t>
            </w:r>
          </w:p>
        </w:tc>
        <w:tc>
          <w:tcPr>
            <w:tcW w:w="900" w:type="dxa"/>
            <w:tcBorders>
              <w:top w:val="nil"/>
              <w:left w:val="nil"/>
              <w:bottom w:val="single" w:sz="4" w:space="0" w:color="auto"/>
              <w:right w:val="single" w:sz="4" w:space="0" w:color="auto"/>
            </w:tcBorders>
            <w:shd w:val="clear" w:color="000000" w:fill="FFFFFF"/>
            <w:vAlign w:val="center"/>
            <w:hideMark/>
          </w:tcPr>
          <w:p w14:paraId="467A9E6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10000</w:t>
            </w:r>
          </w:p>
        </w:tc>
        <w:tc>
          <w:tcPr>
            <w:tcW w:w="560" w:type="dxa"/>
            <w:tcBorders>
              <w:top w:val="nil"/>
              <w:left w:val="nil"/>
              <w:bottom w:val="single" w:sz="4" w:space="0" w:color="auto"/>
              <w:right w:val="single" w:sz="4" w:space="0" w:color="auto"/>
            </w:tcBorders>
            <w:vAlign w:val="center"/>
            <w:hideMark/>
          </w:tcPr>
          <w:p w14:paraId="691AD91C"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4607FA43"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10000</w:t>
            </w:r>
          </w:p>
        </w:tc>
        <w:tc>
          <w:tcPr>
            <w:tcW w:w="900" w:type="dxa"/>
            <w:tcBorders>
              <w:top w:val="nil"/>
              <w:left w:val="nil"/>
              <w:bottom w:val="single" w:sz="4" w:space="0" w:color="auto"/>
              <w:right w:val="single" w:sz="4" w:space="0" w:color="auto"/>
            </w:tcBorders>
            <w:shd w:val="clear" w:color="000000" w:fill="FFFFFF"/>
            <w:vAlign w:val="center"/>
            <w:hideMark/>
          </w:tcPr>
          <w:p w14:paraId="3B18B62E"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10000</w:t>
            </w:r>
          </w:p>
        </w:tc>
        <w:tc>
          <w:tcPr>
            <w:tcW w:w="620" w:type="dxa"/>
            <w:tcBorders>
              <w:top w:val="nil"/>
              <w:left w:val="nil"/>
              <w:bottom w:val="single" w:sz="4" w:space="0" w:color="auto"/>
              <w:right w:val="single" w:sz="4" w:space="0" w:color="auto"/>
            </w:tcBorders>
            <w:vAlign w:val="center"/>
            <w:hideMark/>
          </w:tcPr>
          <w:p w14:paraId="3E11D46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4D0D8CFE" w14:textId="77777777" w:rsidR="00297476" w:rsidRPr="00E40402" w:rsidRDefault="00297476" w:rsidP="00C85815">
            <w:pPr>
              <w:spacing w:after="0" w:line="240" w:lineRule="auto"/>
              <w:jc w:val="center"/>
              <w:rPr>
                <w:rFonts w:ascii="Times New Roman" w:eastAsia="Times New Roman" w:hAnsi="Times New Roman" w:cs="Times New Roman"/>
                <w:i/>
                <w:iCs/>
                <w:color w:val="000000"/>
                <w:kern w:val="0"/>
                <w:sz w:val="20"/>
                <w:szCs w:val="20"/>
                <w:lang w:eastAsia="lt-LT"/>
                <w14:ligatures w14:val="none"/>
              </w:rPr>
            </w:pPr>
            <w:r w:rsidRPr="00E40402">
              <w:rPr>
                <w:rFonts w:ascii="Times New Roman" w:eastAsia="Times New Roman" w:hAnsi="Times New Roman" w:cs="Times New Roman"/>
                <w:i/>
                <w:iCs/>
                <w:color w:val="000000"/>
                <w:kern w:val="0"/>
                <w:sz w:val="20"/>
                <w:szCs w:val="20"/>
                <w:lang w:eastAsia="lt-LT"/>
                <w14:ligatures w14:val="none"/>
              </w:rPr>
              <w:t> </w:t>
            </w:r>
          </w:p>
        </w:tc>
      </w:tr>
      <w:tr w:rsidR="00297476" w:rsidRPr="00E40402" w14:paraId="483510EC" w14:textId="77777777" w:rsidTr="00C85815">
        <w:trPr>
          <w:trHeight w:val="300"/>
        </w:trPr>
        <w:tc>
          <w:tcPr>
            <w:tcW w:w="400" w:type="dxa"/>
            <w:tcBorders>
              <w:top w:val="nil"/>
              <w:left w:val="single" w:sz="4" w:space="0" w:color="auto"/>
              <w:bottom w:val="single" w:sz="4" w:space="0" w:color="auto"/>
              <w:right w:val="single" w:sz="4" w:space="0" w:color="auto"/>
            </w:tcBorders>
            <w:vAlign w:val="center"/>
            <w:hideMark/>
          </w:tcPr>
          <w:p w14:paraId="7D8D8C40"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3.</w:t>
            </w:r>
          </w:p>
        </w:tc>
        <w:tc>
          <w:tcPr>
            <w:tcW w:w="4660" w:type="dxa"/>
            <w:tcBorders>
              <w:top w:val="nil"/>
              <w:left w:val="nil"/>
              <w:bottom w:val="single" w:sz="4" w:space="0" w:color="auto"/>
              <w:right w:val="single" w:sz="4" w:space="0" w:color="auto"/>
            </w:tcBorders>
            <w:vAlign w:val="center"/>
            <w:hideMark/>
          </w:tcPr>
          <w:p w14:paraId="3A4A6597"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Darbai, susiję su melioracijos statinių remontu</w:t>
            </w:r>
          </w:p>
        </w:tc>
        <w:tc>
          <w:tcPr>
            <w:tcW w:w="10520" w:type="dxa"/>
            <w:gridSpan w:val="11"/>
            <w:tcBorders>
              <w:top w:val="single" w:sz="4" w:space="0" w:color="auto"/>
              <w:left w:val="nil"/>
              <w:bottom w:val="single" w:sz="4" w:space="0" w:color="auto"/>
              <w:right w:val="single" w:sz="4" w:space="0" w:color="auto"/>
            </w:tcBorders>
            <w:vAlign w:val="center"/>
            <w:hideMark/>
          </w:tcPr>
          <w:p w14:paraId="532832E3"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6AE84DDB" w14:textId="77777777" w:rsidTr="00C85815">
        <w:trPr>
          <w:trHeight w:val="300"/>
        </w:trPr>
        <w:tc>
          <w:tcPr>
            <w:tcW w:w="400" w:type="dxa"/>
            <w:tcBorders>
              <w:top w:val="nil"/>
              <w:left w:val="single" w:sz="4" w:space="0" w:color="auto"/>
              <w:bottom w:val="single" w:sz="4" w:space="0" w:color="auto"/>
              <w:right w:val="single" w:sz="4" w:space="0" w:color="auto"/>
            </w:tcBorders>
            <w:vAlign w:val="center"/>
            <w:hideMark/>
          </w:tcPr>
          <w:p w14:paraId="36D6FB23"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3.1.</w:t>
            </w:r>
          </w:p>
        </w:tc>
        <w:tc>
          <w:tcPr>
            <w:tcW w:w="4660" w:type="dxa"/>
            <w:tcBorders>
              <w:top w:val="nil"/>
              <w:left w:val="nil"/>
              <w:bottom w:val="single" w:sz="4" w:space="0" w:color="auto"/>
              <w:right w:val="single" w:sz="4" w:space="0" w:color="auto"/>
            </w:tcBorders>
            <w:noWrap/>
            <w:vAlign w:val="center"/>
            <w:hideMark/>
          </w:tcPr>
          <w:p w14:paraId="706D398A"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Melioracijos statinių tyrinėjimas, projektavimas</w:t>
            </w:r>
          </w:p>
        </w:tc>
        <w:tc>
          <w:tcPr>
            <w:tcW w:w="1240" w:type="dxa"/>
            <w:tcBorders>
              <w:top w:val="nil"/>
              <w:left w:val="nil"/>
              <w:bottom w:val="single" w:sz="4" w:space="0" w:color="auto"/>
              <w:right w:val="single" w:sz="4" w:space="0" w:color="auto"/>
            </w:tcBorders>
            <w:vAlign w:val="center"/>
            <w:hideMark/>
          </w:tcPr>
          <w:p w14:paraId="29455C7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56150</w:t>
            </w:r>
          </w:p>
        </w:tc>
        <w:tc>
          <w:tcPr>
            <w:tcW w:w="740" w:type="dxa"/>
            <w:tcBorders>
              <w:top w:val="nil"/>
              <w:left w:val="nil"/>
              <w:bottom w:val="single" w:sz="4" w:space="0" w:color="auto"/>
              <w:right w:val="single" w:sz="4" w:space="0" w:color="auto"/>
            </w:tcBorders>
            <w:vAlign w:val="center"/>
            <w:hideMark/>
          </w:tcPr>
          <w:p w14:paraId="64F837E3"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18150</w:t>
            </w:r>
          </w:p>
        </w:tc>
        <w:tc>
          <w:tcPr>
            <w:tcW w:w="960" w:type="dxa"/>
            <w:tcBorders>
              <w:top w:val="nil"/>
              <w:left w:val="nil"/>
              <w:bottom w:val="single" w:sz="4" w:space="0" w:color="auto"/>
              <w:right w:val="single" w:sz="4" w:space="0" w:color="auto"/>
            </w:tcBorders>
            <w:shd w:val="clear" w:color="000000" w:fill="FFFFFF"/>
            <w:vAlign w:val="center"/>
            <w:hideMark/>
          </w:tcPr>
          <w:p w14:paraId="2184DB54"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18150</w:t>
            </w:r>
          </w:p>
        </w:tc>
        <w:tc>
          <w:tcPr>
            <w:tcW w:w="580" w:type="dxa"/>
            <w:tcBorders>
              <w:top w:val="nil"/>
              <w:left w:val="nil"/>
              <w:bottom w:val="single" w:sz="4" w:space="0" w:color="auto"/>
              <w:right w:val="single" w:sz="4" w:space="0" w:color="auto"/>
            </w:tcBorders>
            <w:vAlign w:val="center"/>
            <w:hideMark/>
          </w:tcPr>
          <w:p w14:paraId="00DEF38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0430EC2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19000</w:t>
            </w:r>
          </w:p>
        </w:tc>
        <w:tc>
          <w:tcPr>
            <w:tcW w:w="900" w:type="dxa"/>
            <w:tcBorders>
              <w:top w:val="nil"/>
              <w:left w:val="nil"/>
              <w:bottom w:val="single" w:sz="4" w:space="0" w:color="auto"/>
              <w:right w:val="single" w:sz="4" w:space="0" w:color="auto"/>
            </w:tcBorders>
            <w:shd w:val="clear" w:color="000000" w:fill="FFFFFF"/>
            <w:vAlign w:val="center"/>
            <w:hideMark/>
          </w:tcPr>
          <w:p w14:paraId="63E0DF99"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19000</w:t>
            </w:r>
          </w:p>
        </w:tc>
        <w:tc>
          <w:tcPr>
            <w:tcW w:w="560" w:type="dxa"/>
            <w:tcBorders>
              <w:top w:val="nil"/>
              <w:left w:val="nil"/>
              <w:bottom w:val="single" w:sz="4" w:space="0" w:color="auto"/>
              <w:right w:val="single" w:sz="4" w:space="0" w:color="auto"/>
            </w:tcBorders>
            <w:vAlign w:val="center"/>
            <w:hideMark/>
          </w:tcPr>
          <w:p w14:paraId="44EEDBD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1A7486D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19000</w:t>
            </w:r>
          </w:p>
        </w:tc>
        <w:tc>
          <w:tcPr>
            <w:tcW w:w="900" w:type="dxa"/>
            <w:tcBorders>
              <w:top w:val="nil"/>
              <w:left w:val="nil"/>
              <w:bottom w:val="single" w:sz="4" w:space="0" w:color="auto"/>
              <w:right w:val="single" w:sz="4" w:space="0" w:color="auto"/>
            </w:tcBorders>
            <w:shd w:val="clear" w:color="000000" w:fill="FFFFFF"/>
            <w:vAlign w:val="center"/>
            <w:hideMark/>
          </w:tcPr>
          <w:p w14:paraId="0366E298"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19000</w:t>
            </w:r>
          </w:p>
        </w:tc>
        <w:tc>
          <w:tcPr>
            <w:tcW w:w="620" w:type="dxa"/>
            <w:tcBorders>
              <w:top w:val="nil"/>
              <w:left w:val="nil"/>
              <w:bottom w:val="single" w:sz="4" w:space="0" w:color="auto"/>
              <w:right w:val="single" w:sz="4" w:space="0" w:color="auto"/>
            </w:tcBorders>
            <w:vAlign w:val="center"/>
            <w:hideMark/>
          </w:tcPr>
          <w:p w14:paraId="1D0FA2E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7BEA69C3" w14:textId="77777777" w:rsidR="00297476" w:rsidRPr="00E40402" w:rsidRDefault="00297476" w:rsidP="00C85815">
            <w:pPr>
              <w:spacing w:after="0" w:line="240" w:lineRule="auto"/>
              <w:jc w:val="center"/>
              <w:rPr>
                <w:rFonts w:ascii="Times New Roman" w:eastAsia="Times New Roman" w:hAnsi="Times New Roman" w:cs="Times New Roman"/>
                <w:i/>
                <w:iCs/>
                <w:color w:val="000000"/>
                <w:kern w:val="0"/>
                <w:sz w:val="20"/>
                <w:szCs w:val="20"/>
                <w:lang w:eastAsia="lt-LT"/>
                <w14:ligatures w14:val="none"/>
              </w:rPr>
            </w:pPr>
            <w:r w:rsidRPr="00E40402">
              <w:rPr>
                <w:rFonts w:ascii="Times New Roman" w:eastAsia="Times New Roman" w:hAnsi="Times New Roman" w:cs="Times New Roman"/>
                <w:i/>
                <w:iCs/>
                <w:color w:val="000000"/>
                <w:kern w:val="0"/>
                <w:sz w:val="20"/>
                <w:szCs w:val="20"/>
                <w:lang w:eastAsia="lt-LT"/>
                <w14:ligatures w14:val="none"/>
              </w:rPr>
              <w:t> </w:t>
            </w:r>
          </w:p>
        </w:tc>
      </w:tr>
      <w:tr w:rsidR="00297476" w:rsidRPr="00E40402" w14:paraId="1D299E1C" w14:textId="77777777" w:rsidTr="00C85815">
        <w:trPr>
          <w:trHeight w:val="300"/>
        </w:trPr>
        <w:tc>
          <w:tcPr>
            <w:tcW w:w="400" w:type="dxa"/>
            <w:tcBorders>
              <w:top w:val="nil"/>
              <w:left w:val="single" w:sz="4" w:space="0" w:color="auto"/>
              <w:bottom w:val="single" w:sz="4" w:space="0" w:color="auto"/>
              <w:right w:val="single" w:sz="4" w:space="0" w:color="auto"/>
            </w:tcBorders>
            <w:vAlign w:val="center"/>
            <w:hideMark/>
          </w:tcPr>
          <w:p w14:paraId="6CFFB9AD"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3.2.</w:t>
            </w:r>
          </w:p>
        </w:tc>
        <w:tc>
          <w:tcPr>
            <w:tcW w:w="4660" w:type="dxa"/>
            <w:tcBorders>
              <w:top w:val="nil"/>
              <w:left w:val="nil"/>
              <w:bottom w:val="single" w:sz="4" w:space="0" w:color="auto"/>
              <w:right w:val="single" w:sz="4" w:space="0" w:color="auto"/>
            </w:tcBorders>
            <w:vAlign w:val="center"/>
            <w:hideMark/>
          </w:tcPr>
          <w:p w14:paraId="29830A13"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Melioracijos statinių remonto darbų projektų ekspertizė</w:t>
            </w:r>
          </w:p>
        </w:tc>
        <w:tc>
          <w:tcPr>
            <w:tcW w:w="1240" w:type="dxa"/>
            <w:tcBorders>
              <w:top w:val="nil"/>
              <w:left w:val="nil"/>
              <w:bottom w:val="single" w:sz="4" w:space="0" w:color="auto"/>
              <w:right w:val="single" w:sz="4" w:space="0" w:color="auto"/>
            </w:tcBorders>
            <w:vAlign w:val="center"/>
            <w:hideMark/>
          </w:tcPr>
          <w:p w14:paraId="232647D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7500</w:t>
            </w:r>
          </w:p>
        </w:tc>
        <w:tc>
          <w:tcPr>
            <w:tcW w:w="740" w:type="dxa"/>
            <w:tcBorders>
              <w:top w:val="nil"/>
              <w:left w:val="nil"/>
              <w:bottom w:val="single" w:sz="4" w:space="0" w:color="auto"/>
              <w:right w:val="single" w:sz="4" w:space="0" w:color="auto"/>
            </w:tcBorders>
            <w:vAlign w:val="center"/>
            <w:hideMark/>
          </w:tcPr>
          <w:p w14:paraId="0E9F64F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2400</w:t>
            </w:r>
          </w:p>
        </w:tc>
        <w:tc>
          <w:tcPr>
            <w:tcW w:w="960" w:type="dxa"/>
            <w:tcBorders>
              <w:top w:val="nil"/>
              <w:left w:val="nil"/>
              <w:bottom w:val="single" w:sz="4" w:space="0" w:color="auto"/>
              <w:right w:val="single" w:sz="4" w:space="0" w:color="auto"/>
            </w:tcBorders>
            <w:shd w:val="clear" w:color="000000" w:fill="FFFFFF"/>
            <w:vAlign w:val="center"/>
            <w:hideMark/>
          </w:tcPr>
          <w:p w14:paraId="13F036DD"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2400</w:t>
            </w:r>
          </w:p>
        </w:tc>
        <w:tc>
          <w:tcPr>
            <w:tcW w:w="580" w:type="dxa"/>
            <w:tcBorders>
              <w:top w:val="nil"/>
              <w:left w:val="nil"/>
              <w:bottom w:val="single" w:sz="4" w:space="0" w:color="auto"/>
              <w:right w:val="single" w:sz="4" w:space="0" w:color="auto"/>
            </w:tcBorders>
            <w:vAlign w:val="center"/>
            <w:hideMark/>
          </w:tcPr>
          <w:p w14:paraId="0175707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11673C5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2500</w:t>
            </w:r>
          </w:p>
        </w:tc>
        <w:tc>
          <w:tcPr>
            <w:tcW w:w="900" w:type="dxa"/>
            <w:tcBorders>
              <w:top w:val="nil"/>
              <w:left w:val="nil"/>
              <w:bottom w:val="single" w:sz="4" w:space="0" w:color="auto"/>
              <w:right w:val="single" w:sz="4" w:space="0" w:color="auto"/>
            </w:tcBorders>
            <w:shd w:val="clear" w:color="000000" w:fill="FFFFFF"/>
            <w:vAlign w:val="center"/>
            <w:hideMark/>
          </w:tcPr>
          <w:p w14:paraId="4082FCF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2500</w:t>
            </w:r>
          </w:p>
        </w:tc>
        <w:tc>
          <w:tcPr>
            <w:tcW w:w="560" w:type="dxa"/>
            <w:tcBorders>
              <w:top w:val="nil"/>
              <w:left w:val="nil"/>
              <w:bottom w:val="single" w:sz="4" w:space="0" w:color="auto"/>
              <w:right w:val="single" w:sz="4" w:space="0" w:color="auto"/>
            </w:tcBorders>
            <w:vAlign w:val="center"/>
            <w:hideMark/>
          </w:tcPr>
          <w:p w14:paraId="7C309FB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706CD06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2600</w:t>
            </w:r>
          </w:p>
        </w:tc>
        <w:tc>
          <w:tcPr>
            <w:tcW w:w="900" w:type="dxa"/>
            <w:tcBorders>
              <w:top w:val="nil"/>
              <w:left w:val="nil"/>
              <w:bottom w:val="single" w:sz="4" w:space="0" w:color="auto"/>
              <w:right w:val="single" w:sz="4" w:space="0" w:color="auto"/>
            </w:tcBorders>
            <w:shd w:val="clear" w:color="000000" w:fill="FFFFFF"/>
            <w:vAlign w:val="center"/>
            <w:hideMark/>
          </w:tcPr>
          <w:p w14:paraId="1983E8D8"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2600</w:t>
            </w:r>
          </w:p>
        </w:tc>
        <w:tc>
          <w:tcPr>
            <w:tcW w:w="620" w:type="dxa"/>
            <w:tcBorders>
              <w:top w:val="nil"/>
              <w:left w:val="nil"/>
              <w:bottom w:val="single" w:sz="4" w:space="0" w:color="auto"/>
              <w:right w:val="single" w:sz="4" w:space="0" w:color="auto"/>
            </w:tcBorders>
            <w:vAlign w:val="center"/>
            <w:hideMark/>
          </w:tcPr>
          <w:p w14:paraId="74886FD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3136C4D3"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15FED49A" w14:textId="77777777" w:rsidTr="00C85815">
        <w:trPr>
          <w:trHeight w:val="300"/>
        </w:trPr>
        <w:tc>
          <w:tcPr>
            <w:tcW w:w="400" w:type="dxa"/>
            <w:tcBorders>
              <w:top w:val="nil"/>
              <w:left w:val="single" w:sz="4" w:space="0" w:color="auto"/>
              <w:bottom w:val="single" w:sz="4" w:space="0" w:color="auto"/>
              <w:right w:val="single" w:sz="4" w:space="0" w:color="auto"/>
            </w:tcBorders>
            <w:vAlign w:val="center"/>
            <w:hideMark/>
          </w:tcPr>
          <w:p w14:paraId="60A3484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3.3.</w:t>
            </w:r>
          </w:p>
        </w:tc>
        <w:tc>
          <w:tcPr>
            <w:tcW w:w="4660" w:type="dxa"/>
            <w:tcBorders>
              <w:top w:val="nil"/>
              <w:left w:val="nil"/>
              <w:bottom w:val="single" w:sz="4" w:space="0" w:color="auto"/>
              <w:right w:val="single" w:sz="4" w:space="0" w:color="auto"/>
            </w:tcBorders>
            <w:vAlign w:val="center"/>
            <w:hideMark/>
          </w:tcPr>
          <w:p w14:paraId="731896CB"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Melioracijos statinių remonto darbų techninė priežiūra</w:t>
            </w:r>
          </w:p>
        </w:tc>
        <w:tc>
          <w:tcPr>
            <w:tcW w:w="1240" w:type="dxa"/>
            <w:tcBorders>
              <w:top w:val="nil"/>
              <w:left w:val="nil"/>
              <w:bottom w:val="single" w:sz="4" w:space="0" w:color="auto"/>
              <w:right w:val="single" w:sz="4" w:space="0" w:color="auto"/>
            </w:tcBorders>
            <w:vAlign w:val="center"/>
            <w:hideMark/>
          </w:tcPr>
          <w:p w14:paraId="115DE32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9900</w:t>
            </w:r>
          </w:p>
        </w:tc>
        <w:tc>
          <w:tcPr>
            <w:tcW w:w="740" w:type="dxa"/>
            <w:tcBorders>
              <w:top w:val="nil"/>
              <w:left w:val="nil"/>
              <w:bottom w:val="single" w:sz="4" w:space="0" w:color="auto"/>
              <w:right w:val="single" w:sz="4" w:space="0" w:color="auto"/>
            </w:tcBorders>
            <w:vAlign w:val="center"/>
            <w:hideMark/>
          </w:tcPr>
          <w:p w14:paraId="59DF4CB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3200</w:t>
            </w:r>
          </w:p>
        </w:tc>
        <w:tc>
          <w:tcPr>
            <w:tcW w:w="960" w:type="dxa"/>
            <w:tcBorders>
              <w:top w:val="nil"/>
              <w:left w:val="nil"/>
              <w:bottom w:val="single" w:sz="4" w:space="0" w:color="auto"/>
              <w:right w:val="single" w:sz="4" w:space="0" w:color="auto"/>
            </w:tcBorders>
            <w:shd w:val="clear" w:color="000000" w:fill="FFFFFF"/>
            <w:vAlign w:val="center"/>
            <w:hideMark/>
          </w:tcPr>
          <w:p w14:paraId="668EFF9D"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3200</w:t>
            </w:r>
          </w:p>
        </w:tc>
        <w:tc>
          <w:tcPr>
            <w:tcW w:w="580" w:type="dxa"/>
            <w:tcBorders>
              <w:top w:val="nil"/>
              <w:left w:val="nil"/>
              <w:bottom w:val="single" w:sz="4" w:space="0" w:color="auto"/>
              <w:right w:val="single" w:sz="4" w:space="0" w:color="auto"/>
            </w:tcBorders>
            <w:vAlign w:val="center"/>
            <w:hideMark/>
          </w:tcPr>
          <w:p w14:paraId="16F122E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3BD4848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3300</w:t>
            </w:r>
          </w:p>
        </w:tc>
        <w:tc>
          <w:tcPr>
            <w:tcW w:w="900" w:type="dxa"/>
            <w:tcBorders>
              <w:top w:val="nil"/>
              <w:left w:val="nil"/>
              <w:bottom w:val="single" w:sz="4" w:space="0" w:color="auto"/>
              <w:right w:val="single" w:sz="4" w:space="0" w:color="auto"/>
            </w:tcBorders>
            <w:shd w:val="clear" w:color="000000" w:fill="FFFFFF"/>
            <w:vAlign w:val="center"/>
            <w:hideMark/>
          </w:tcPr>
          <w:p w14:paraId="62EC367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3300</w:t>
            </w:r>
          </w:p>
        </w:tc>
        <w:tc>
          <w:tcPr>
            <w:tcW w:w="560" w:type="dxa"/>
            <w:tcBorders>
              <w:top w:val="nil"/>
              <w:left w:val="nil"/>
              <w:bottom w:val="single" w:sz="4" w:space="0" w:color="auto"/>
              <w:right w:val="single" w:sz="4" w:space="0" w:color="auto"/>
            </w:tcBorders>
            <w:vAlign w:val="center"/>
            <w:hideMark/>
          </w:tcPr>
          <w:p w14:paraId="1AF302EC"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77C3E35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3400</w:t>
            </w:r>
          </w:p>
        </w:tc>
        <w:tc>
          <w:tcPr>
            <w:tcW w:w="900" w:type="dxa"/>
            <w:tcBorders>
              <w:top w:val="nil"/>
              <w:left w:val="nil"/>
              <w:bottom w:val="single" w:sz="4" w:space="0" w:color="auto"/>
              <w:right w:val="single" w:sz="4" w:space="0" w:color="auto"/>
            </w:tcBorders>
            <w:shd w:val="clear" w:color="000000" w:fill="FFFFFF"/>
            <w:vAlign w:val="center"/>
            <w:hideMark/>
          </w:tcPr>
          <w:p w14:paraId="30F53EA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3400</w:t>
            </w:r>
          </w:p>
        </w:tc>
        <w:tc>
          <w:tcPr>
            <w:tcW w:w="620" w:type="dxa"/>
            <w:tcBorders>
              <w:top w:val="nil"/>
              <w:left w:val="nil"/>
              <w:bottom w:val="single" w:sz="4" w:space="0" w:color="auto"/>
              <w:right w:val="single" w:sz="4" w:space="0" w:color="auto"/>
            </w:tcBorders>
            <w:vAlign w:val="center"/>
            <w:hideMark/>
          </w:tcPr>
          <w:p w14:paraId="4B71291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4F4144F2" w14:textId="77777777" w:rsidR="00297476" w:rsidRPr="00E40402" w:rsidRDefault="00297476" w:rsidP="00C85815">
            <w:pPr>
              <w:spacing w:after="0" w:line="240" w:lineRule="auto"/>
              <w:jc w:val="center"/>
              <w:rPr>
                <w:rFonts w:ascii="Times New Roman" w:eastAsia="Times New Roman" w:hAnsi="Times New Roman" w:cs="Times New Roman"/>
                <w:i/>
                <w:iCs/>
                <w:color w:val="000000"/>
                <w:kern w:val="0"/>
                <w:sz w:val="20"/>
                <w:szCs w:val="20"/>
                <w:lang w:eastAsia="lt-LT"/>
                <w14:ligatures w14:val="none"/>
              </w:rPr>
            </w:pPr>
            <w:r w:rsidRPr="00E40402">
              <w:rPr>
                <w:rFonts w:ascii="Times New Roman" w:eastAsia="Times New Roman" w:hAnsi="Times New Roman" w:cs="Times New Roman"/>
                <w:i/>
                <w:iCs/>
                <w:color w:val="000000"/>
                <w:kern w:val="0"/>
                <w:sz w:val="20"/>
                <w:szCs w:val="20"/>
                <w:lang w:eastAsia="lt-LT"/>
                <w14:ligatures w14:val="none"/>
              </w:rPr>
              <w:t> </w:t>
            </w:r>
          </w:p>
        </w:tc>
      </w:tr>
      <w:tr w:rsidR="00297476" w:rsidRPr="00E40402" w14:paraId="55B1ABE8" w14:textId="77777777" w:rsidTr="00C85815">
        <w:trPr>
          <w:trHeight w:val="300"/>
        </w:trPr>
        <w:tc>
          <w:tcPr>
            <w:tcW w:w="400" w:type="dxa"/>
            <w:tcBorders>
              <w:top w:val="nil"/>
              <w:left w:val="single" w:sz="4" w:space="0" w:color="auto"/>
              <w:bottom w:val="single" w:sz="4" w:space="0" w:color="auto"/>
              <w:right w:val="single" w:sz="4" w:space="0" w:color="auto"/>
            </w:tcBorders>
            <w:vAlign w:val="center"/>
            <w:hideMark/>
          </w:tcPr>
          <w:p w14:paraId="6C2EE5DE"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3.4.</w:t>
            </w:r>
          </w:p>
        </w:tc>
        <w:tc>
          <w:tcPr>
            <w:tcW w:w="4660" w:type="dxa"/>
            <w:tcBorders>
              <w:top w:val="nil"/>
              <w:left w:val="nil"/>
              <w:bottom w:val="single" w:sz="4" w:space="0" w:color="auto"/>
              <w:right w:val="single" w:sz="4" w:space="0" w:color="auto"/>
            </w:tcBorders>
            <w:vAlign w:val="center"/>
            <w:hideMark/>
          </w:tcPr>
          <w:p w14:paraId="5E357241"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Melioracijos statinių remonto darbai</w:t>
            </w:r>
          </w:p>
        </w:tc>
        <w:tc>
          <w:tcPr>
            <w:tcW w:w="1240" w:type="dxa"/>
            <w:tcBorders>
              <w:top w:val="nil"/>
              <w:left w:val="nil"/>
              <w:bottom w:val="single" w:sz="4" w:space="0" w:color="auto"/>
              <w:right w:val="single" w:sz="4" w:space="0" w:color="auto"/>
            </w:tcBorders>
            <w:vAlign w:val="center"/>
            <w:hideMark/>
          </w:tcPr>
          <w:p w14:paraId="436D042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551290</w:t>
            </w:r>
          </w:p>
        </w:tc>
        <w:tc>
          <w:tcPr>
            <w:tcW w:w="740" w:type="dxa"/>
            <w:tcBorders>
              <w:top w:val="nil"/>
              <w:left w:val="nil"/>
              <w:bottom w:val="single" w:sz="4" w:space="0" w:color="auto"/>
              <w:right w:val="single" w:sz="4" w:space="0" w:color="auto"/>
            </w:tcBorders>
            <w:vAlign w:val="center"/>
            <w:hideMark/>
          </w:tcPr>
          <w:p w14:paraId="48450C28"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185590</w:t>
            </w:r>
          </w:p>
        </w:tc>
        <w:tc>
          <w:tcPr>
            <w:tcW w:w="960" w:type="dxa"/>
            <w:tcBorders>
              <w:top w:val="nil"/>
              <w:left w:val="nil"/>
              <w:bottom w:val="single" w:sz="4" w:space="0" w:color="auto"/>
              <w:right w:val="single" w:sz="4" w:space="0" w:color="auto"/>
            </w:tcBorders>
            <w:shd w:val="clear" w:color="000000" w:fill="FFFFFF"/>
            <w:vAlign w:val="center"/>
            <w:hideMark/>
          </w:tcPr>
          <w:p w14:paraId="1BF0390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185590</w:t>
            </w:r>
          </w:p>
        </w:tc>
        <w:tc>
          <w:tcPr>
            <w:tcW w:w="580" w:type="dxa"/>
            <w:tcBorders>
              <w:top w:val="nil"/>
              <w:left w:val="nil"/>
              <w:bottom w:val="single" w:sz="4" w:space="0" w:color="auto"/>
              <w:right w:val="single" w:sz="4" w:space="0" w:color="auto"/>
            </w:tcBorders>
            <w:vAlign w:val="center"/>
            <w:hideMark/>
          </w:tcPr>
          <w:p w14:paraId="69C82A2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3F0673A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183700</w:t>
            </w:r>
          </w:p>
        </w:tc>
        <w:tc>
          <w:tcPr>
            <w:tcW w:w="900" w:type="dxa"/>
            <w:tcBorders>
              <w:top w:val="nil"/>
              <w:left w:val="nil"/>
              <w:bottom w:val="single" w:sz="4" w:space="0" w:color="auto"/>
              <w:right w:val="single" w:sz="4" w:space="0" w:color="auto"/>
            </w:tcBorders>
            <w:shd w:val="clear" w:color="000000" w:fill="FFFFFF"/>
            <w:vAlign w:val="center"/>
            <w:hideMark/>
          </w:tcPr>
          <w:p w14:paraId="7590E60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183700</w:t>
            </w:r>
          </w:p>
        </w:tc>
        <w:tc>
          <w:tcPr>
            <w:tcW w:w="560" w:type="dxa"/>
            <w:tcBorders>
              <w:top w:val="nil"/>
              <w:left w:val="nil"/>
              <w:bottom w:val="single" w:sz="4" w:space="0" w:color="auto"/>
              <w:right w:val="single" w:sz="4" w:space="0" w:color="auto"/>
            </w:tcBorders>
            <w:vAlign w:val="center"/>
            <w:hideMark/>
          </w:tcPr>
          <w:p w14:paraId="52D5722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6188693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182000</w:t>
            </w:r>
          </w:p>
        </w:tc>
        <w:tc>
          <w:tcPr>
            <w:tcW w:w="900" w:type="dxa"/>
            <w:tcBorders>
              <w:top w:val="nil"/>
              <w:left w:val="nil"/>
              <w:bottom w:val="single" w:sz="4" w:space="0" w:color="auto"/>
              <w:right w:val="single" w:sz="4" w:space="0" w:color="auto"/>
            </w:tcBorders>
            <w:shd w:val="clear" w:color="000000" w:fill="FFFFFF"/>
            <w:vAlign w:val="center"/>
            <w:hideMark/>
          </w:tcPr>
          <w:p w14:paraId="4939BEF8"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182000</w:t>
            </w:r>
          </w:p>
        </w:tc>
        <w:tc>
          <w:tcPr>
            <w:tcW w:w="620" w:type="dxa"/>
            <w:tcBorders>
              <w:top w:val="nil"/>
              <w:left w:val="nil"/>
              <w:bottom w:val="single" w:sz="4" w:space="0" w:color="auto"/>
              <w:right w:val="single" w:sz="4" w:space="0" w:color="auto"/>
            </w:tcBorders>
            <w:vAlign w:val="center"/>
            <w:hideMark/>
          </w:tcPr>
          <w:p w14:paraId="4760155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4C1ED3D7" w14:textId="77777777" w:rsidR="00297476" w:rsidRPr="00E40402" w:rsidRDefault="00297476" w:rsidP="00C85815">
            <w:pPr>
              <w:spacing w:after="0" w:line="240" w:lineRule="auto"/>
              <w:jc w:val="center"/>
              <w:rPr>
                <w:rFonts w:ascii="Times New Roman" w:eastAsia="Times New Roman" w:hAnsi="Times New Roman" w:cs="Times New Roman"/>
                <w:i/>
                <w:iCs/>
                <w:color w:val="000000"/>
                <w:kern w:val="0"/>
                <w:sz w:val="20"/>
                <w:szCs w:val="20"/>
                <w:lang w:eastAsia="lt-LT"/>
                <w14:ligatures w14:val="none"/>
              </w:rPr>
            </w:pPr>
            <w:r w:rsidRPr="00E40402">
              <w:rPr>
                <w:rFonts w:ascii="Times New Roman" w:eastAsia="Times New Roman" w:hAnsi="Times New Roman" w:cs="Times New Roman"/>
                <w:i/>
                <w:iCs/>
                <w:color w:val="000000"/>
                <w:kern w:val="0"/>
                <w:sz w:val="20"/>
                <w:szCs w:val="20"/>
                <w:lang w:eastAsia="lt-LT"/>
                <w14:ligatures w14:val="none"/>
              </w:rPr>
              <w:t> </w:t>
            </w:r>
          </w:p>
        </w:tc>
      </w:tr>
      <w:tr w:rsidR="00297476" w:rsidRPr="00E40402" w14:paraId="52B17F7F" w14:textId="77777777" w:rsidTr="00C85815">
        <w:trPr>
          <w:trHeight w:val="300"/>
        </w:trPr>
        <w:tc>
          <w:tcPr>
            <w:tcW w:w="400" w:type="dxa"/>
            <w:tcBorders>
              <w:top w:val="nil"/>
              <w:left w:val="single" w:sz="4" w:space="0" w:color="auto"/>
              <w:bottom w:val="single" w:sz="4" w:space="0" w:color="auto"/>
              <w:right w:val="single" w:sz="4" w:space="0" w:color="auto"/>
            </w:tcBorders>
            <w:vAlign w:val="center"/>
            <w:hideMark/>
          </w:tcPr>
          <w:p w14:paraId="1C1CC41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3.5.</w:t>
            </w:r>
          </w:p>
        </w:tc>
        <w:tc>
          <w:tcPr>
            <w:tcW w:w="4660" w:type="dxa"/>
            <w:tcBorders>
              <w:top w:val="nil"/>
              <w:left w:val="nil"/>
              <w:bottom w:val="single" w:sz="4" w:space="0" w:color="auto"/>
              <w:right w:val="single" w:sz="4" w:space="0" w:color="auto"/>
            </w:tcBorders>
            <w:vAlign w:val="center"/>
            <w:hideMark/>
          </w:tcPr>
          <w:p w14:paraId="169B73E9"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Drenažo rinktuvų remontas</w:t>
            </w:r>
          </w:p>
        </w:tc>
        <w:tc>
          <w:tcPr>
            <w:tcW w:w="1240" w:type="dxa"/>
            <w:tcBorders>
              <w:top w:val="nil"/>
              <w:left w:val="nil"/>
              <w:bottom w:val="single" w:sz="4" w:space="0" w:color="auto"/>
              <w:right w:val="single" w:sz="4" w:space="0" w:color="auto"/>
            </w:tcBorders>
            <w:vAlign w:val="center"/>
            <w:hideMark/>
          </w:tcPr>
          <w:p w14:paraId="64BA650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740" w:type="dxa"/>
            <w:tcBorders>
              <w:top w:val="nil"/>
              <w:left w:val="nil"/>
              <w:bottom w:val="single" w:sz="4" w:space="0" w:color="auto"/>
              <w:right w:val="single" w:sz="4" w:space="0" w:color="auto"/>
            </w:tcBorders>
            <w:vAlign w:val="center"/>
            <w:hideMark/>
          </w:tcPr>
          <w:p w14:paraId="5DC3481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60" w:type="dxa"/>
            <w:tcBorders>
              <w:top w:val="nil"/>
              <w:left w:val="nil"/>
              <w:bottom w:val="single" w:sz="4" w:space="0" w:color="auto"/>
              <w:right w:val="single" w:sz="4" w:space="0" w:color="auto"/>
            </w:tcBorders>
            <w:shd w:val="clear" w:color="000000" w:fill="FFFFFF"/>
            <w:vAlign w:val="center"/>
            <w:hideMark/>
          </w:tcPr>
          <w:p w14:paraId="27B06B53"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80" w:type="dxa"/>
            <w:tcBorders>
              <w:top w:val="nil"/>
              <w:left w:val="nil"/>
              <w:bottom w:val="single" w:sz="4" w:space="0" w:color="auto"/>
              <w:right w:val="single" w:sz="4" w:space="0" w:color="auto"/>
            </w:tcBorders>
            <w:vAlign w:val="center"/>
            <w:hideMark/>
          </w:tcPr>
          <w:p w14:paraId="36121D0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6FEF7EA3"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51DA13CC"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60" w:type="dxa"/>
            <w:tcBorders>
              <w:top w:val="nil"/>
              <w:left w:val="nil"/>
              <w:bottom w:val="single" w:sz="4" w:space="0" w:color="auto"/>
              <w:right w:val="single" w:sz="4" w:space="0" w:color="auto"/>
            </w:tcBorders>
            <w:vAlign w:val="center"/>
            <w:hideMark/>
          </w:tcPr>
          <w:p w14:paraId="3636583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5DE23CE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4B470903"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620" w:type="dxa"/>
            <w:tcBorders>
              <w:top w:val="nil"/>
              <w:left w:val="nil"/>
              <w:bottom w:val="single" w:sz="4" w:space="0" w:color="auto"/>
              <w:right w:val="single" w:sz="4" w:space="0" w:color="auto"/>
            </w:tcBorders>
            <w:vAlign w:val="center"/>
            <w:hideMark/>
          </w:tcPr>
          <w:p w14:paraId="7F31A089"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2DE8AFEA" w14:textId="77777777" w:rsidR="00297476" w:rsidRPr="00E40402" w:rsidRDefault="00297476" w:rsidP="00C85815">
            <w:pPr>
              <w:spacing w:after="0" w:line="240" w:lineRule="auto"/>
              <w:jc w:val="center"/>
              <w:rPr>
                <w:rFonts w:ascii="Times New Roman" w:eastAsia="Times New Roman" w:hAnsi="Times New Roman" w:cs="Times New Roman"/>
                <w:i/>
                <w:iCs/>
                <w:color w:val="000000"/>
                <w:kern w:val="0"/>
                <w:sz w:val="20"/>
                <w:szCs w:val="20"/>
                <w:lang w:eastAsia="lt-LT"/>
                <w14:ligatures w14:val="none"/>
              </w:rPr>
            </w:pPr>
            <w:r w:rsidRPr="00E40402">
              <w:rPr>
                <w:rFonts w:ascii="Times New Roman" w:eastAsia="Times New Roman" w:hAnsi="Times New Roman" w:cs="Times New Roman"/>
                <w:i/>
                <w:iCs/>
                <w:color w:val="000000"/>
                <w:kern w:val="0"/>
                <w:sz w:val="20"/>
                <w:szCs w:val="20"/>
                <w:lang w:eastAsia="lt-LT"/>
                <w14:ligatures w14:val="none"/>
              </w:rPr>
              <w:t> </w:t>
            </w:r>
          </w:p>
        </w:tc>
      </w:tr>
      <w:tr w:rsidR="00297476" w:rsidRPr="00E40402" w14:paraId="7344963F" w14:textId="77777777" w:rsidTr="00C85815">
        <w:trPr>
          <w:trHeight w:val="720"/>
        </w:trPr>
        <w:tc>
          <w:tcPr>
            <w:tcW w:w="400" w:type="dxa"/>
            <w:tcBorders>
              <w:top w:val="nil"/>
              <w:left w:val="single" w:sz="4" w:space="0" w:color="auto"/>
              <w:bottom w:val="single" w:sz="4" w:space="0" w:color="auto"/>
              <w:right w:val="single" w:sz="4" w:space="0" w:color="auto"/>
            </w:tcBorders>
            <w:vAlign w:val="center"/>
            <w:hideMark/>
          </w:tcPr>
          <w:p w14:paraId="7E74FCA8"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3.6.</w:t>
            </w:r>
          </w:p>
        </w:tc>
        <w:tc>
          <w:tcPr>
            <w:tcW w:w="4660" w:type="dxa"/>
            <w:tcBorders>
              <w:top w:val="nil"/>
              <w:left w:val="nil"/>
              <w:bottom w:val="single" w:sz="4" w:space="0" w:color="auto"/>
              <w:right w:val="single" w:sz="4" w:space="0" w:color="auto"/>
            </w:tcBorders>
            <w:vAlign w:val="center"/>
            <w:hideMark/>
          </w:tcPr>
          <w:p w14:paraId="690DAAD8"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Avarinių valstybei nuosavybės teise priklausančių melioracijos statinių gedimų remontas, neviršijant 30 proc. melioracijos darbams skirtų lėšų</w:t>
            </w:r>
          </w:p>
        </w:tc>
        <w:tc>
          <w:tcPr>
            <w:tcW w:w="1240" w:type="dxa"/>
            <w:tcBorders>
              <w:top w:val="nil"/>
              <w:left w:val="nil"/>
              <w:bottom w:val="single" w:sz="4" w:space="0" w:color="auto"/>
              <w:right w:val="single" w:sz="4" w:space="0" w:color="auto"/>
            </w:tcBorders>
            <w:vAlign w:val="center"/>
            <w:hideMark/>
          </w:tcPr>
          <w:p w14:paraId="4C601D6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90000</w:t>
            </w:r>
          </w:p>
        </w:tc>
        <w:tc>
          <w:tcPr>
            <w:tcW w:w="740" w:type="dxa"/>
            <w:tcBorders>
              <w:top w:val="nil"/>
              <w:left w:val="nil"/>
              <w:bottom w:val="single" w:sz="4" w:space="0" w:color="auto"/>
              <w:right w:val="single" w:sz="4" w:space="0" w:color="auto"/>
            </w:tcBorders>
            <w:vAlign w:val="center"/>
            <w:hideMark/>
          </w:tcPr>
          <w:p w14:paraId="1E53BDD9"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30000</w:t>
            </w:r>
          </w:p>
        </w:tc>
        <w:tc>
          <w:tcPr>
            <w:tcW w:w="960" w:type="dxa"/>
            <w:tcBorders>
              <w:top w:val="nil"/>
              <w:left w:val="nil"/>
              <w:bottom w:val="single" w:sz="4" w:space="0" w:color="auto"/>
              <w:right w:val="single" w:sz="4" w:space="0" w:color="auto"/>
            </w:tcBorders>
            <w:shd w:val="clear" w:color="000000" w:fill="FFFFFF"/>
            <w:vAlign w:val="center"/>
            <w:hideMark/>
          </w:tcPr>
          <w:p w14:paraId="0DA6FCBC"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30000</w:t>
            </w:r>
          </w:p>
        </w:tc>
        <w:tc>
          <w:tcPr>
            <w:tcW w:w="580" w:type="dxa"/>
            <w:tcBorders>
              <w:top w:val="nil"/>
              <w:left w:val="nil"/>
              <w:bottom w:val="single" w:sz="4" w:space="0" w:color="auto"/>
              <w:right w:val="single" w:sz="4" w:space="0" w:color="auto"/>
            </w:tcBorders>
            <w:vAlign w:val="center"/>
            <w:hideMark/>
          </w:tcPr>
          <w:p w14:paraId="5A3A7609"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0FCF2AE3"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30000</w:t>
            </w:r>
          </w:p>
        </w:tc>
        <w:tc>
          <w:tcPr>
            <w:tcW w:w="900" w:type="dxa"/>
            <w:tcBorders>
              <w:top w:val="nil"/>
              <w:left w:val="nil"/>
              <w:bottom w:val="single" w:sz="4" w:space="0" w:color="auto"/>
              <w:right w:val="single" w:sz="4" w:space="0" w:color="auto"/>
            </w:tcBorders>
            <w:shd w:val="clear" w:color="000000" w:fill="FFFFFF"/>
            <w:vAlign w:val="center"/>
            <w:hideMark/>
          </w:tcPr>
          <w:p w14:paraId="19AD045C"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30000</w:t>
            </w:r>
          </w:p>
        </w:tc>
        <w:tc>
          <w:tcPr>
            <w:tcW w:w="560" w:type="dxa"/>
            <w:tcBorders>
              <w:top w:val="nil"/>
              <w:left w:val="nil"/>
              <w:bottom w:val="single" w:sz="4" w:space="0" w:color="auto"/>
              <w:right w:val="single" w:sz="4" w:space="0" w:color="auto"/>
            </w:tcBorders>
            <w:vAlign w:val="center"/>
            <w:hideMark/>
          </w:tcPr>
          <w:p w14:paraId="1D8CF24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433636E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30000</w:t>
            </w:r>
          </w:p>
        </w:tc>
        <w:tc>
          <w:tcPr>
            <w:tcW w:w="900" w:type="dxa"/>
            <w:tcBorders>
              <w:top w:val="nil"/>
              <w:left w:val="nil"/>
              <w:bottom w:val="single" w:sz="4" w:space="0" w:color="auto"/>
              <w:right w:val="single" w:sz="4" w:space="0" w:color="auto"/>
            </w:tcBorders>
            <w:shd w:val="clear" w:color="000000" w:fill="FFFFFF"/>
            <w:vAlign w:val="center"/>
            <w:hideMark/>
          </w:tcPr>
          <w:p w14:paraId="11E4F17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30000</w:t>
            </w:r>
          </w:p>
        </w:tc>
        <w:tc>
          <w:tcPr>
            <w:tcW w:w="620" w:type="dxa"/>
            <w:tcBorders>
              <w:top w:val="nil"/>
              <w:left w:val="nil"/>
              <w:bottom w:val="single" w:sz="4" w:space="0" w:color="auto"/>
              <w:right w:val="single" w:sz="4" w:space="0" w:color="auto"/>
            </w:tcBorders>
            <w:vAlign w:val="center"/>
            <w:hideMark/>
          </w:tcPr>
          <w:p w14:paraId="171143B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0C60A91E" w14:textId="77777777" w:rsidR="00297476" w:rsidRPr="00E40402" w:rsidRDefault="00297476" w:rsidP="00C85815">
            <w:pPr>
              <w:spacing w:after="0" w:line="240" w:lineRule="auto"/>
              <w:jc w:val="center"/>
              <w:rPr>
                <w:rFonts w:ascii="Times New Roman" w:eastAsia="Times New Roman" w:hAnsi="Times New Roman" w:cs="Times New Roman"/>
                <w:i/>
                <w:iCs/>
                <w:color w:val="000000"/>
                <w:kern w:val="0"/>
                <w:sz w:val="20"/>
                <w:szCs w:val="20"/>
                <w:lang w:eastAsia="lt-LT"/>
                <w14:ligatures w14:val="none"/>
              </w:rPr>
            </w:pPr>
            <w:r w:rsidRPr="00E40402">
              <w:rPr>
                <w:rFonts w:ascii="Times New Roman" w:eastAsia="Times New Roman" w:hAnsi="Times New Roman" w:cs="Times New Roman"/>
                <w:i/>
                <w:iCs/>
                <w:color w:val="000000"/>
                <w:kern w:val="0"/>
                <w:sz w:val="20"/>
                <w:szCs w:val="20"/>
                <w:lang w:eastAsia="lt-LT"/>
                <w14:ligatures w14:val="none"/>
              </w:rPr>
              <w:t> </w:t>
            </w:r>
          </w:p>
        </w:tc>
      </w:tr>
      <w:tr w:rsidR="00297476" w:rsidRPr="00E40402" w14:paraId="57E2EFB9" w14:textId="77777777" w:rsidTr="00C85815">
        <w:trPr>
          <w:trHeight w:val="2400"/>
        </w:trPr>
        <w:tc>
          <w:tcPr>
            <w:tcW w:w="400" w:type="dxa"/>
            <w:tcBorders>
              <w:top w:val="nil"/>
              <w:left w:val="single" w:sz="4" w:space="0" w:color="auto"/>
              <w:bottom w:val="single" w:sz="4" w:space="0" w:color="auto"/>
              <w:right w:val="single" w:sz="4" w:space="0" w:color="auto"/>
            </w:tcBorders>
            <w:vAlign w:val="center"/>
            <w:hideMark/>
          </w:tcPr>
          <w:p w14:paraId="2944F17D"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lastRenderedPageBreak/>
              <w:t>4.</w:t>
            </w:r>
          </w:p>
        </w:tc>
        <w:tc>
          <w:tcPr>
            <w:tcW w:w="4660" w:type="dxa"/>
            <w:tcBorders>
              <w:top w:val="nil"/>
              <w:left w:val="nil"/>
              <w:bottom w:val="single" w:sz="4" w:space="0" w:color="auto"/>
              <w:right w:val="single" w:sz="4" w:space="0" w:color="auto"/>
            </w:tcBorders>
            <w:vAlign w:val="center"/>
            <w:hideMark/>
          </w:tcPr>
          <w:p w14:paraId="54F112F6"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 xml:space="preserve">Tvenkinių hidrotechnikos statinių techninė priežiūra, priežiūros ir remonto darbai, išskyrus išnuomotų hidroenergetikai ir tvenkinių, priklausančių nuosavybės teise privatiems asmenims, vadovaujantis Tvenkinių naudojimo ir priežiūros tipinėmis taisyklėmis, ar kitaip perleistų kitiems naudotojams, įskaitant </w:t>
            </w:r>
            <w:proofErr w:type="spellStart"/>
            <w:r w:rsidRPr="00E40402">
              <w:rPr>
                <w:rFonts w:ascii="Times New Roman" w:eastAsia="Times New Roman" w:hAnsi="Times New Roman" w:cs="Times New Roman"/>
                <w:b/>
                <w:bCs/>
                <w:color w:val="000000"/>
                <w:kern w:val="0"/>
                <w:sz w:val="18"/>
                <w:szCs w:val="18"/>
                <w:lang w:eastAsia="lt-LT"/>
                <w14:ligatures w14:val="none"/>
              </w:rPr>
              <w:t>sargšulių</w:t>
            </w:r>
            <w:proofErr w:type="spellEnd"/>
            <w:r w:rsidRPr="00E40402">
              <w:rPr>
                <w:rFonts w:ascii="Times New Roman" w:eastAsia="Times New Roman" w:hAnsi="Times New Roman" w:cs="Times New Roman"/>
                <w:b/>
                <w:bCs/>
                <w:color w:val="000000"/>
                <w:kern w:val="0"/>
                <w:sz w:val="18"/>
                <w:szCs w:val="18"/>
                <w:lang w:eastAsia="lt-LT"/>
                <w14:ligatures w14:val="none"/>
              </w:rPr>
              <w:t xml:space="preserve"> bei apsauginių turėklų ir hidrotechninių statinių parametrų atnaujinimą ir hidrotechninių statinių techninių parametrų pažeidimus</w:t>
            </w:r>
          </w:p>
        </w:tc>
        <w:tc>
          <w:tcPr>
            <w:tcW w:w="1240" w:type="dxa"/>
            <w:tcBorders>
              <w:top w:val="nil"/>
              <w:left w:val="nil"/>
              <w:bottom w:val="single" w:sz="4" w:space="0" w:color="auto"/>
              <w:right w:val="single" w:sz="4" w:space="0" w:color="auto"/>
            </w:tcBorders>
            <w:vAlign w:val="center"/>
            <w:hideMark/>
          </w:tcPr>
          <w:p w14:paraId="3F715D4E"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740" w:type="dxa"/>
            <w:tcBorders>
              <w:top w:val="nil"/>
              <w:left w:val="nil"/>
              <w:bottom w:val="single" w:sz="4" w:space="0" w:color="auto"/>
              <w:right w:val="single" w:sz="4" w:space="0" w:color="auto"/>
            </w:tcBorders>
            <w:vAlign w:val="center"/>
            <w:hideMark/>
          </w:tcPr>
          <w:p w14:paraId="7B154F6D"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40402">
              <w:rPr>
                <w:rFonts w:ascii="Times New Roman" w:eastAsia="Times New Roman" w:hAnsi="Times New Roman" w:cs="Times New Roman"/>
                <w:b/>
                <w:bCs/>
                <w:color w:val="000000"/>
                <w:kern w:val="0"/>
                <w:sz w:val="20"/>
                <w:szCs w:val="20"/>
                <w:lang w:eastAsia="lt-LT"/>
                <w14:ligatures w14:val="none"/>
              </w:rPr>
              <w:t> </w:t>
            </w:r>
          </w:p>
        </w:tc>
        <w:tc>
          <w:tcPr>
            <w:tcW w:w="960" w:type="dxa"/>
            <w:tcBorders>
              <w:top w:val="nil"/>
              <w:left w:val="nil"/>
              <w:bottom w:val="single" w:sz="4" w:space="0" w:color="auto"/>
              <w:right w:val="single" w:sz="4" w:space="0" w:color="auto"/>
            </w:tcBorders>
            <w:vAlign w:val="center"/>
            <w:hideMark/>
          </w:tcPr>
          <w:p w14:paraId="7B94FD7C"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80" w:type="dxa"/>
            <w:tcBorders>
              <w:top w:val="nil"/>
              <w:left w:val="nil"/>
              <w:bottom w:val="single" w:sz="4" w:space="0" w:color="auto"/>
              <w:right w:val="single" w:sz="4" w:space="0" w:color="auto"/>
            </w:tcBorders>
            <w:vAlign w:val="center"/>
            <w:hideMark/>
          </w:tcPr>
          <w:p w14:paraId="1DCD65AD"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6BC2596A"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40402">
              <w:rPr>
                <w:rFonts w:ascii="Times New Roman" w:eastAsia="Times New Roman" w:hAnsi="Times New Roman" w:cs="Times New Roman"/>
                <w:b/>
                <w:bCs/>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vAlign w:val="center"/>
            <w:hideMark/>
          </w:tcPr>
          <w:p w14:paraId="19ED20DC"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60" w:type="dxa"/>
            <w:tcBorders>
              <w:top w:val="nil"/>
              <w:left w:val="nil"/>
              <w:bottom w:val="single" w:sz="4" w:space="0" w:color="auto"/>
              <w:right w:val="single" w:sz="4" w:space="0" w:color="auto"/>
            </w:tcBorders>
            <w:vAlign w:val="center"/>
            <w:hideMark/>
          </w:tcPr>
          <w:p w14:paraId="39125A62"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10223FDD"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20"/>
                <w:szCs w:val="20"/>
                <w:lang w:eastAsia="lt-LT"/>
                <w14:ligatures w14:val="none"/>
              </w:rPr>
            </w:pPr>
            <w:r w:rsidRPr="00E40402">
              <w:rPr>
                <w:rFonts w:ascii="Times New Roman" w:eastAsia="Times New Roman" w:hAnsi="Times New Roman" w:cs="Times New Roman"/>
                <w:b/>
                <w:bCs/>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vAlign w:val="center"/>
            <w:hideMark/>
          </w:tcPr>
          <w:p w14:paraId="0CF8C819"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620" w:type="dxa"/>
            <w:tcBorders>
              <w:top w:val="nil"/>
              <w:left w:val="nil"/>
              <w:bottom w:val="single" w:sz="4" w:space="0" w:color="auto"/>
              <w:right w:val="single" w:sz="4" w:space="0" w:color="auto"/>
            </w:tcBorders>
            <w:vAlign w:val="center"/>
            <w:hideMark/>
          </w:tcPr>
          <w:p w14:paraId="3F210D25"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vAlign w:val="center"/>
            <w:hideMark/>
          </w:tcPr>
          <w:p w14:paraId="720228C5"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19275CFA" w14:textId="77777777" w:rsidTr="00C85815">
        <w:trPr>
          <w:trHeight w:val="480"/>
        </w:trPr>
        <w:tc>
          <w:tcPr>
            <w:tcW w:w="400" w:type="dxa"/>
            <w:tcBorders>
              <w:top w:val="nil"/>
              <w:left w:val="single" w:sz="4" w:space="0" w:color="auto"/>
              <w:bottom w:val="single" w:sz="4" w:space="0" w:color="auto"/>
              <w:right w:val="single" w:sz="4" w:space="0" w:color="auto"/>
            </w:tcBorders>
            <w:vAlign w:val="center"/>
            <w:hideMark/>
          </w:tcPr>
          <w:p w14:paraId="3813644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4.1.</w:t>
            </w:r>
          </w:p>
        </w:tc>
        <w:tc>
          <w:tcPr>
            <w:tcW w:w="4660" w:type="dxa"/>
            <w:tcBorders>
              <w:top w:val="nil"/>
              <w:left w:val="nil"/>
              <w:bottom w:val="single" w:sz="4" w:space="0" w:color="auto"/>
              <w:right w:val="single" w:sz="4" w:space="0" w:color="auto"/>
            </w:tcBorders>
            <w:vAlign w:val="center"/>
            <w:hideMark/>
          </w:tcPr>
          <w:p w14:paraId="5AF9AF22"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Tvenkinių hidrotechnikos statinių techninės priežiūros paslaugos</w:t>
            </w:r>
          </w:p>
        </w:tc>
        <w:tc>
          <w:tcPr>
            <w:tcW w:w="1240" w:type="dxa"/>
            <w:tcBorders>
              <w:top w:val="nil"/>
              <w:left w:val="nil"/>
              <w:bottom w:val="single" w:sz="4" w:space="0" w:color="auto"/>
              <w:right w:val="single" w:sz="4" w:space="0" w:color="auto"/>
            </w:tcBorders>
            <w:vAlign w:val="center"/>
            <w:hideMark/>
          </w:tcPr>
          <w:p w14:paraId="37C09AEC"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24000</w:t>
            </w:r>
          </w:p>
        </w:tc>
        <w:tc>
          <w:tcPr>
            <w:tcW w:w="740" w:type="dxa"/>
            <w:tcBorders>
              <w:top w:val="nil"/>
              <w:left w:val="nil"/>
              <w:bottom w:val="single" w:sz="4" w:space="0" w:color="auto"/>
              <w:right w:val="single" w:sz="4" w:space="0" w:color="auto"/>
            </w:tcBorders>
            <w:vAlign w:val="center"/>
            <w:hideMark/>
          </w:tcPr>
          <w:p w14:paraId="730414F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8000</w:t>
            </w:r>
          </w:p>
        </w:tc>
        <w:tc>
          <w:tcPr>
            <w:tcW w:w="960" w:type="dxa"/>
            <w:tcBorders>
              <w:top w:val="nil"/>
              <w:left w:val="nil"/>
              <w:bottom w:val="single" w:sz="4" w:space="0" w:color="auto"/>
              <w:right w:val="single" w:sz="4" w:space="0" w:color="auto"/>
            </w:tcBorders>
            <w:shd w:val="clear" w:color="000000" w:fill="FFFFFF"/>
            <w:vAlign w:val="center"/>
            <w:hideMark/>
          </w:tcPr>
          <w:p w14:paraId="7EA541A3"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8000</w:t>
            </w:r>
          </w:p>
        </w:tc>
        <w:tc>
          <w:tcPr>
            <w:tcW w:w="580" w:type="dxa"/>
            <w:tcBorders>
              <w:top w:val="nil"/>
              <w:left w:val="nil"/>
              <w:bottom w:val="single" w:sz="4" w:space="0" w:color="auto"/>
              <w:right w:val="single" w:sz="4" w:space="0" w:color="auto"/>
            </w:tcBorders>
            <w:vAlign w:val="center"/>
            <w:hideMark/>
          </w:tcPr>
          <w:p w14:paraId="24D3F87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72EE9BA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8000</w:t>
            </w:r>
          </w:p>
        </w:tc>
        <w:tc>
          <w:tcPr>
            <w:tcW w:w="900" w:type="dxa"/>
            <w:tcBorders>
              <w:top w:val="nil"/>
              <w:left w:val="nil"/>
              <w:bottom w:val="single" w:sz="4" w:space="0" w:color="auto"/>
              <w:right w:val="single" w:sz="4" w:space="0" w:color="auto"/>
            </w:tcBorders>
            <w:shd w:val="clear" w:color="000000" w:fill="FFFFFF"/>
            <w:vAlign w:val="center"/>
            <w:hideMark/>
          </w:tcPr>
          <w:p w14:paraId="46D653F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8000</w:t>
            </w:r>
          </w:p>
        </w:tc>
        <w:tc>
          <w:tcPr>
            <w:tcW w:w="560" w:type="dxa"/>
            <w:tcBorders>
              <w:top w:val="nil"/>
              <w:left w:val="nil"/>
              <w:bottom w:val="single" w:sz="4" w:space="0" w:color="auto"/>
              <w:right w:val="single" w:sz="4" w:space="0" w:color="auto"/>
            </w:tcBorders>
            <w:vAlign w:val="center"/>
            <w:hideMark/>
          </w:tcPr>
          <w:p w14:paraId="2761411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590A047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8000</w:t>
            </w:r>
          </w:p>
        </w:tc>
        <w:tc>
          <w:tcPr>
            <w:tcW w:w="900" w:type="dxa"/>
            <w:tcBorders>
              <w:top w:val="nil"/>
              <w:left w:val="nil"/>
              <w:bottom w:val="single" w:sz="4" w:space="0" w:color="auto"/>
              <w:right w:val="single" w:sz="4" w:space="0" w:color="auto"/>
            </w:tcBorders>
            <w:shd w:val="clear" w:color="000000" w:fill="FFFFFF"/>
            <w:vAlign w:val="center"/>
            <w:hideMark/>
          </w:tcPr>
          <w:p w14:paraId="70591FA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8000</w:t>
            </w:r>
          </w:p>
        </w:tc>
        <w:tc>
          <w:tcPr>
            <w:tcW w:w="620" w:type="dxa"/>
            <w:tcBorders>
              <w:top w:val="nil"/>
              <w:left w:val="nil"/>
              <w:bottom w:val="single" w:sz="4" w:space="0" w:color="auto"/>
              <w:right w:val="single" w:sz="4" w:space="0" w:color="auto"/>
            </w:tcBorders>
            <w:vAlign w:val="center"/>
            <w:hideMark/>
          </w:tcPr>
          <w:p w14:paraId="2620BAF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50B05E88" w14:textId="77777777" w:rsidR="00297476" w:rsidRPr="00E40402" w:rsidRDefault="00297476" w:rsidP="00C85815">
            <w:pPr>
              <w:spacing w:after="0" w:line="240" w:lineRule="auto"/>
              <w:jc w:val="center"/>
              <w:rPr>
                <w:rFonts w:ascii="Times New Roman" w:eastAsia="Times New Roman" w:hAnsi="Times New Roman" w:cs="Times New Roman"/>
                <w:i/>
                <w:iCs/>
                <w:color w:val="000000"/>
                <w:kern w:val="0"/>
                <w:sz w:val="20"/>
                <w:szCs w:val="20"/>
                <w:lang w:eastAsia="lt-LT"/>
                <w14:ligatures w14:val="none"/>
              </w:rPr>
            </w:pPr>
            <w:r w:rsidRPr="00E40402">
              <w:rPr>
                <w:rFonts w:ascii="Times New Roman" w:eastAsia="Times New Roman" w:hAnsi="Times New Roman" w:cs="Times New Roman"/>
                <w:i/>
                <w:iCs/>
                <w:color w:val="000000"/>
                <w:kern w:val="0"/>
                <w:sz w:val="20"/>
                <w:szCs w:val="20"/>
                <w:lang w:eastAsia="lt-LT"/>
                <w14:ligatures w14:val="none"/>
              </w:rPr>
              <w:t> </w:t>
            </w:r>
          </w:p>
        </w:tc>
      </w:tr>
      <w:tr w:rsidR="00297476" w:rsidRPr="00E40402" w14:paraId="186E69BA" w14:textId="77777777" w:rsidTr="00C85815">
        <w:trPr>
          <w:trHeight w:val="480"/>
        </w:trPr>
        <w:tc>
          <w:tcPr>
            <w:tcW w:w="400" w:type="dxa"/>
            <w:tcBorders>
              <w:top w:val="nil"/>
              <w:left w:val="single" w:sz="4" w:space="0" w:color="auto"/>
              <w:bottom w:val="single" w:sz="4" w:space="0" w:color="auto"/>
              <w:right w:val="single" w:sz="4" w:space="0" w:color="auto"/>
            </w:tcBorders>
            <w:vAlign w:val="center"/>
            <w:hideMark/>
          </w:tcPr>
          <w:p w14:paraId="1626A6E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4.2.</w:t>
            </w:r>
          </w:p>
        </w:tc>
        <w:tc>
          <w:tcPr>
            <w:tcW w:w="4660" w:type="dxa"/>
            <w:tcBorders>
              <w:top w:val="nil"/>
              <w:left w:val="nil"/>
              <w:bottom w:val="single" w:sz="4" w:space="0" w:color="auto"/>
              <w:right w:val="single" w:sz="4" w:space="0" w:color="auto"/>
            </w:tcBorders>
            <w:vAlign w:val="center"/>
            <w:hideMark/>
          </w:tcPr>
          <w:p w14:paraId="63DED692"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Tvenkinių hidrotechnikos statinių priežiūros ir remonto darbai</w:t>
            </w:r>
          </w:p>
        </w:tc>
        <w:tc>
          <w:tcPr>
            <w:tcW w:w="1240" w:type="dxa"/>
            <w:tcBorders>
              <w:top w:val="nil"/>
              <w:left w:val="nil"/>
              <w:bottom w:val="single" w:sz="4" w:space="0" w:color="auto"/>
              <w:right w:val="single" w:sz="4" w:space="0" w:color="auto"/>
            </w:tcBorders>
            <w:vAlign w:val="center"/>
            <w:hideMark/>
          </w:tcPr>
          <w:p w14:paraId="76DA7E4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93160</w:t>
            </w:r>
          </w:p>
        </w:tc>
        <w:tc>
          <w:tcPr>
            <w:tcW w:w="740" w:type="dxa"/>
            <w:tcBorders>
              <w:top w:val="nil"/>
              <w:left w:val="nil"/>
              <w:bottom w:val="single" w:sz="4" w:space="0" w:color="auto"/>
              <w:right w:val="single" w:sz="4" w:space="0" w:color="auto"/>
            </w:tcBorders>
            <w:vAlign w:val="center"/>
            <w:hideMark/>
          </w:tcPr>
          <w:p w14:paraId="372B1819"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30160</w:t>
            </w:r>
          </w:p>
        </w:tc>
        <w:tc>
          <w:tcPr>
            <w:tcW w:w="960" w:type="dxa"/>
            <w:tcBorders>
              <w:top w:val="nil"/>
              <w:left w:val="nil"/>
              <w:bottom w:val="single" w:sz="4" w:space="0" w:color="auto"/>
              <w:right w:val="single" w:sz="4" w:space="0" w:color="auto"/>
            </w:tcBorders>
            <w:shd w:val="clear" w:color="000000" w:fill="FFFFFF"/>
            <w:vAlign w:val="center"/>
            <w:hideMark/>
          </w:tcPr>
          <w:p w14:paraId="0B485AD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30160</w:t>
            </w:r>
          </w:p>
        </w:tc>
        <w:tc>
          <w:tcPr>
            <w:tcW w:w="580" w:type="dxa"/>
            <w:tcBorders>
              <w:top w:val="nil"/>
              <w:left w:val="nil"/>
              <w:bottom w:val="single" w:sz="4" w:space="0" w:color="auto"/>
              <w:right w:val="single" w:sz="4" w:space="0" w:color="auto"/>
            </w:tcBorders>
            <w:vAlign w:val="center"/>
            <w:hideMark/>
          </w:tcPr>
          <w:p w14:paraId="71D0AE5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6DBCEBBC"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31000</w:t>
            </w:r>
          </w:p>
        </w:tc>
        <w:tc>
          <w:tcPr>
            <w:tcW w:w="900" w:type="dxa"/>
            <w:tcBorders>
              <w:top w:val="nil"/>
              <w:left w:val="nil"/>
              <w:bottom w:val="single" w:sz="4" w:space="0" w:color="auto"/>
              <w:right w:val="single" w:sz="4" w:space="0" w:color="auto"/>
            </w:tcBorders>
            <w:shd w:val="clear" w:color="000000" w:fill="FFFFFF"/>
            <w:vAlign w:val="center"/>
            <w:hideMark/>
          </w:tcPr>
          <w:p w14:paraId="03AC8B0E"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31000</w:t>
            </w:r>
          </w:p>
        </w:tc>
        <w:tc>
          <w:tcPr>
            <w:tcW w:w="560" w:type="dxa"/>
            <w:tcBorders>
              <w:top w:val="nil"/>
              <w:left w:val="nil"/>
              <w:bottom w:val="single" w:sz="4" w:space="0" w:color="auto"/>
              <w:right w:val="single" w:sz="4" w:space="0" w:color="auto"/>
            </w:tcBorders>
            <w:vAlign w:val="center"/>
            <w:hideMark/>
          </w:tcPr>
          <w:p w14:paraId="0D5F400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1A27F8E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32000</w:t>
            </w:r>
          </w:p>
        </w:tc>
        <w:tc>
          <w:tcPr>
            <w:tcW w:w="900" w:type="dxa"/>
            <w:tcBorders>
              <w:top w:val="nil"/>
              <w:left w:val="nil"/>
              <w:bottom w:val="single" w:sz="4" w:space="0" w:color="auto"/>
              <w:right w:val="single" w:sz="4" w:space="0" w:color="auto"/>
            </w:tcBorders>
            <w:shd w:val="clear" w:color="000000" w:fill="FFFFFF"/>
            <w:vAlign w:val="center"/>
            <w:hideMark/>
          </w:tcPr>
          <w:p w14:paraId="0A847DC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32000</w:t>
            </w:r>
          </w:p>
        </w:tc>
        <w:tc>
          <w:tcPr>
            <w:tcW w:w="620" w:type="dxa"/>
            <w:tcBorders>
              <w:top w:val="nil"/>
              <w:left w:val="nil"/>
              <w:bottom w:val="single" w:sz="4" w:space="0" w:color="auto"/>
              <w:right w:val="single" w:sz="4" w:space="0" w:color="auto"/>
            </w:tcBorders>
            <w:vAlign w:val="center"/>
            <w:hideMark/>
          </w:tcPr>
          <w:p w14:paraId="17D9F63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1FC66070" w14:textId="77777777" w:rsidR="00297476" w:rsidRPr="00E40402" w:rsidRDefault="00297476" w:rsidP="00C85815">
            <w:pPr>
              <w:spacing w:after="0" w:line="240" w:lineRule="auto"/>
              <w:jc w:val="center"/>
              <w:rPr>
                <w:rFonts w:ascii="Times New Roman" w:eastAsia="Times New Roman" w:hAnsi="Times New Roman" w:cs="Times New Roman"/>
                <w:i/>
                <w:iCs/>
                <w:color w:val="000000"/>
                <w:kern w:val="0"/>
                <w:sz w:val="20"/>
                <w:szCs w:val="20"/>
                <w:lang w:eastAsia="lt-LT"/>
                <w14:ligatures w14:val="none"/>
              </w:rPr>
            </w:pPr>
            <w:r w:rsidRPr="00E40402">
              <w:rPr>
                <w:rFonts w:ascii="Times New Roman" w:eastAsia="Times New Roman" w:hAnsi="Times New Roman" w:cs="Times New Roman"/>
                <w:i/>
                <w:iCs/>
                <w:color w:val="000000"/>
                <w:kern w:val="0"/>
                <w:sz w:val="20"/>
                <w:szCs w:val="20"/>
                <w:lang w:eastAsia="lt-LT"/>
                <w14:ligatures w14:val="none"/>
              </w:rPr>
              <w:t> </w:t>
            </w:r>
          </w:p>
        </w:tc>
      </w:tr>
      <w:tr w:rsidR="00297476" w:rsidRPr="00E40402" w14:paraId="43903CF6" w14:textId="77777777" w:rsidTr="00C85815">
        <w:trPr>
          <w:trHeight w:val="720"/>
        </w:trPr>
        <w:tc>
          <w:tcPr>
            <w:tcW w:w="400" w:type="dxa"/>
            <w:tcBorders>
              <w:top w:val="nil"/>
              <w:left w:val="single" w:sz="4" w:space="0" w:color="auto"/>
              <w:bottom w:val="single" w:sz="4" w:space="0" w:color="auto"/>
              <w:right w:val="single" w:sz="4" w:space="0" w:color="auto"/>
            </w:tcBorders>
            <w:vAlign w:val="center"/>
            <w:hideMark/>
          </w:tcPr>
          <w:p w14:paraId="5EDAD185"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5.</w:t>
            </w:r>
          </w:p>
        </w:tc>
        <w:tc>
          <w:tcPr>
            <w:tcW w:w="4660" w:type="dxa"/>
            <w:tcBorders>
              <w:top w:val="nil"/>
              <w:left w:val="nil"/>
              <w:bottom w:val="single" w:sz="4" w:space="0" w:color="auto"/>
              <w:right w:val="single" w:sz="4" w:space="0" w:color="auto"/>
            </w:tcBorders>
            <w:vAlign w:val="center"/>
            <w:hideMark/>
          </w:tcPr>
          <w:p w14:paraId="0BA4CA10"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Polderių siurblinių, taip pat kitų sausinimo siurblinių priežiūra, šių sistemų melioracijos ir hidrotechnikos statinių remontas</w:t>
            </w:r>
          </w:p>
        </w:tc>
        <w:tc>
          <w:tcPr>
            <w:tcW w:w="1240" w:type="dxa"/>
            <w:tcBorders>
              <w:top w:val="nil"/>
              <w:left w:val="nil"/>
              <w:bottom w:val="single" w:sz="4" w:space="0" w:color="auto"/>
              <w:right w:val="single" w:sz="4" w:space="0" w:color="auto"/>
            </w:tcBorders>
            <w:vAlign w:val="center"/>
            <w:hideMark/>
          </w:tcPr>
          <w:p w14:paraId="4BE88D1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740" w:type="dxa"/>
            <w:tcBorders>
              <w:top w:val="nil"/>
              <w:left w:val="nil"/>
              <w:bottom w:val="single" w:sz="4" w:space="0" w:color="auto"/>
              <w:right w:val="single" w:sz="4" w:space="0" w:color="auto"/>
            </w:tcBorders>
            <w:vAlign w:val="center"/>
            <w:hideMark/>
          </w:tcPr>
          <w:p w14:paraId="337AB8C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60" w:type="dxa"/>
            <w:tcBorders>
              <w:top w:val="nil"/>
              <w:left w:val="nil"/>
              <w:bottom w:val="single" w:sz="4" w:space="0" w:color="auto"/>
              <w:right w:val="single" w:sz="4" w:space="0" w:color="auto"/>
            </w:tcBorders>
            <w:shd w:val="clear" w:color="000000" w:fill="FFFFFF"/>
            <w:vAlign w:val="center"/>
            <w:hideMark/>
          </w:tcPr>
          <w:p w14:paraId="060F6DF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80" w:type="dxa"/>
            <w:tcBorders>
              <w:top w:val="nil"/>
              <w:left w:val="nil"/>
              <w:bottom w:val="single" w:sz="4" w:space="0" w:color="auto"/>
              <w:right w:val="single" w:sz="4" w:space="0" w:color="auto"/>
            </w:tcBorders>
            <w:vAlign w:val="center"/>
            <w:hideMark/>
          </w:tcPr>
          <w:p w14:paraId="18FA044E"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4A83F5E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437EA43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60" w:type="dxa"/>
            <w:tcBorders>
              <w:top w:val="nil"/>
              <w:left w:val="nil"/>
              <w:bottom w:val="single" w:sz="4" w:space="0" w:color="auto"/>
              <w:right w:val="single" w:sz="4" w:space="0" w:color="auto"/>
            </w:tcBorders>
            <w:vAlign w:val="center"/>
            <w:hideMark/>
          </w:tcPr>
          <w:p w14:paraId="6C6FD73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19A0E42D"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4C5E61F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620" w:type="dxa"/>
            <w:tcBorders>
              <w:top w:val="nil"/>
              <w:left w:val="nil"/>
              <w:bottom w:val="single" w:sz="4" w:space="0" w:color="auto"/>
              <w:right w:val="single" w:sz="4" w:space="0" w:color="auto"/>
            </w:tcBorders>
            <w:vAlign w:val="center"/>
            <w:hideMark/>
          </w:tcPr>
          <w:p w14:paraId="5BE250B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143EAD6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1C0B3A1C" w14:textId="77777777" w:rsidTr="00C85815">
        <w:trPr>
          <w:trHeight w:val="480"/>
        </w:trPr>
        <w:tc>
          <w:tcPr>
            <w:tcW w:w="400" w:type="dxa"/>
            <w:tcBorders>
              <w:top w:val="nil"/>
              <w:left w:val="single" w:sz="4" w:space="0" w:color="auto"/>
              <w:bottom w:val="single" w:sz="4" w:space="0" w:color="auto"/>
              <w:right w:val="single" w:sz="4" w:space="0" w:color="auto"/>
            </w:tcBorders>
            <w:vAlign w:val="center"/>
            <w:hideMark/>
          </w:tcPr>
          <w:p w14:paraId="0F7F87B5"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6.</w:t>
            </w:r>
          </w:p>
        </w:tc>
        <w:tc>
          <w:tcPr>
            <w:tcW w:w="4660" w:type="dxa"/>
            <w:tcBorders>
              <w:top w:val="nil"/>
              <w:left w:val="nil"/>
              <w:bottom w:val="single" w:sz="4" w:space="0" w:color="auto"/>
              <w:right w:val="single" w:sz="4" w:space="0" w:color="auto"/>
            </w:tcBorders>
            <w:vAlign w:val="center"/>
            <w:hideMark/>
          </w:tcPr>
          <w:p w14:paraId="2A85D22B"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Darbai, susiję su melioracijos sistemų Mel_DR2LT tvarkymu</w:t>
            </w:r>
          </w:p>
        </w:tc>
        <w:tc>
          <w:tcPr>
            <w:tcW w:w="8440" w:type="dxa"/>
            <w:gridSpan w:val="10"/>
            <w:tcBorders>
              <w:top w:val="single" w:sz="4" w:space="0" w:color="auto"/>
              <w:left w:val="nil"/>
              <w:bottom w:val="single" w:sz="4" w:space="0" w:color="auto"/>
              <w:right w:val="single" w:sz="4" w:space="0" w:color="auto"/>
            </w:tcBorders>
            <w:vAlign w:val="center"/>
            <w:hideMark/>
          </w:tcPr>
          <w:p w14:paraId="6ADC83ED"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vAlign w:val="center"/>
            <w:hideMark/>
          </w:tcPr>
          <w:p w14:paraId="28BDFFCE"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34ED7D2C" w14:textId="77777777" w:rsidTr="00C85815">
        <w:trPr>
          <w:trHeight w:val="480"/>
        </w:trPr>
        <w:tc>
          <w:tcPr>
            <w:tcW w:w="400" w:type="dxa"/>
            <w:tcBorders>
              <w:top w:val="nil"/>
              <w:left w:val="single" w:sz="4" w:space="0" w:color="auto"/>
              <w:bottom w:val="single" w:sz="4" w:space="0" w:color="auto"/>
              <w:right w:val="single" w:sz="4" w:space="0" w:color="auto"/>
            </w:tcBorders>
            <w:vAlign w:val="center"/>
            <w:hideMark/>
          </w:tcPr>
          <w:p w14:paraId="75C10774"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6.1.</w:t>
            </w:r>
          </w:p>
        </w:tc>
        <w:tc>
          <w:tcPr>
            <w:tcW w:w="4660" w:type="dxa"/>
            <w:tcBorders>
              <w:top w:val="nil"/>
              <w:left w:val="nil"/>
              <w:bottom w:val="single" w:sz="4" w:space="0" w:color="auto"/>
              <w:right w:val="single" w:sz="4" w:space="0" w:color="auto"/>
            </w:tcBorders>
            <w:vAlign w:val="center"/>
            <w:hideMark/>
          </w:tcPr>
          <w:p w14:paraId="0947F1B1"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Melioruotos žemės būklės bei melioracijos statinių apskaitos ir būklės duomenų rinkimas</w:t>
            </w:r>
          </w:p>
        </w:tc>
        <w:tc>
          <w:tcPr>
            <w:tcW w:w="1240" w:type="dxa"/>
            <w:tcBorders>
              <w:top w:val="nil"/>
              <w:left w:val="nil"/>
              <w:bottom w:val="single" w:sz="4" w:space="0" w:color="auto"/>
              <w:right w:val="single" w:sz="4" w:space="0" w:color="auto"/>
            </w:tcBorders>
            <w:vAlign w:val="center"/>
            <w:hideMark/>
          </w:tcPr>
          <w:p w14:paraId="280FD33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18500</w:t>
            </w:r>
          </w:p>
        </w:tc>
        <w:tc>
          <w:tcPr>
            <w:tcW w:w="740" w:type="dxa"/>
            <w:tcBorders>
              <w:top w:val="nil"/>
              <w:left w:val="nil"/>
              <w:bottom w:val="single" w:sz="4" w:space="0" w:color="auto"/>
              <w:right w:val="single" w:sz="4" w:space="0" w:color="auto"/>
            </w:tcBorders>
            <w:vAlign w:val="center"/>
            <w:hideMark/>
          </w:tcPr>
          <w:p w14:paraId="0226BC8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6000</w:t>
            </w:r>
          </w:p>
        </w:tc>
        <w:tc>
          <w:tcPr>
            <w:tcW w:w="960" w:type="dxa"/>
            <w:tcBorders>
              <w:top w:val="nil"/>
              <w:left w:val="nil"/>
              <w:bottom w:val="single" w:sz="4" w:space="0" w:color="auto"/>
              <w:right w:val="single" w:sz="4" w:space="0" w:color="auto"/>
            </w:tcBorders>
            <w:shd w:val="clear" w:color="000000" w:fill="FFFFFF"/>
            <w:vAlign w:val="center"/>
            <w:hideMark/>
          </w:tcPr>
          <w:p w14:paraId="231A33F9"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6000</w:t>
            </w:r>
          </w:p>
        </w:tc>
        <w:tc>
          <w:tcPr>
            <w:tcW w:w="580" w:type="dxa"/>
            <w:tcBorders>
              <w:top w:val="nil"/>
              <w:left w:val="nil"/>
              <w:bottom w:val="single" w:sz="4" w:space="0" w:color="auto"/>
              <w:right w:val="single" w:sz="4" w:space="0" w:color="auto"/>
            </w:tcBorders>
            <w:vAlign w:val="center"/>
            <w:hideMark/>
          </w:tcPr>
          <w:p w14:paraId="3F48972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5EDB666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6000</w:t>
            </w:r>
          </w:p>
        </w:tc>
        <w:tc>
          <w:tcPr>
            <w:tcW w:w="900" w:type="dxa"/>
            <w:tcBorders>
              <w:top w:val="nil"/>
              <w:left w:val="nil"/>
              <w:bottom w:val="single" w:sz="4" w:space="0" w:color="auto"/>
              <w:right w:val="single" w:sz="4" w:space="0" w:color="auto"/>
            </w:tcBorders>
            <w:shd w:val="clear" w:color="000000" w:fill="FFFFFF"/>
            <w:vAlign w:val="center"/>
            <w:hideMark/>
          </w:tcPr>
          <w:p w14:paraId="21F4FA0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6000</w:t>
            </w:r>
          </w:p>
        </w:tc>
        <w:tc>
          <w:tcPr>
            <w:tcW w:w="560" w:type="dxa"/>
            <w:tcBorders>
              <w:top w:val="nil"/>
              <w:left w:val="nil"/>
              <w:bottom w:val="single" w:sz="4" w:space="0" w:color="auto"/>
              <w:right w:val="single" w:sz="4" w:space="0" w:color="auto"/>
            </w:tcBorders>
            <w:vAlign w:val="center"/>
            <w:hideMark/>
          </w:tcPr>
          <w:p w14:paraId="4E27B7C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64C1343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6500</w:t>
            </w:r>
          </w:p>
        </w:tc>
        <w:tc>
          <w:tcPr>
            <w:tcW w:w="900" w:type="dxa"/>
            <w:tcBorders>
              <w:top w:val="nil"/>
              <w:left w:val="nil"/>
              <w:bottom w:val="single" w:sz="4" w:space="0" w:color="auto"/>
              <w:right w:val="single" w:sz="4" w:space="0" w:color="auto"/>
            </w:tcBorders>
            <w:shd w:val="clear" w:color="000000" w:fill="FFFFFF"/>
            <w:vAlign w:val="center"/>
            <w:hideMark/>
          </w:tcPr>
          <w:p w14:paraId="62FCF84C"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6500</w:t>
            </w:r>
          </w:p>
        </w:tc>
        <w:tc>
          <w:tcPr>
            <w:tcW w:w="620" w:type="dxa"/>
            <w:tcBorders>
              <w:top w:val="nil"/>
              <w:left w:val="nil"/>
              <w:bottom w:val="single" w:sz="4" w:space="0" w:color="auto"/>
              <w:right w:val="single" w:sz="4" w:space="0" w:color="auto"/>
            </w:tcBorders>
            <w:vAlign w:val="center"/>
            <w:hideMark/>
          </w:tcPr>
          <w:p w14:paraId="1DCE5F0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1120DDE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33283809" w14:textId="77777777" w:rsidTr="00C85815">
        <w:trPr>
          <w:trHeight w:val="720"/>
        </w:trPr>
        <w:tc>
          <w:tcPr>
            <w:tcW w:w="400" w:type="dxa"/>
            <w:tcBorders>
              <w:top w:val="nil"/>
              <w:left w:val="single" w:sz="4" w:space="0" w:color="auto"/>
              <w:bottom w:val="single" w:sz="4" w:space="0" w:color="auto"/>
              <w:right w:val="single" w:sz="4" w:space="0" w:color="auto"/>
            </w:tcBorders>
            <w:vAlign w:val="center"/>
            <w:hideMark/>
          </w:tcPr>
          <w:p w14:paraId="15E7D8CE"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6.2.</w:t>
            </w:r>
          </w:p>
        </w:tc>
        <w:tc>
          <w:tcPr>
            <w:tcW w:w="4660" w:type="dxa"/>
            <w:tcBorders>
              <w:top w:val="nil"/>
              <w:left w:val="nil"/>
              <w:bottom w:val="single" w:sz="4" w:space="0" w:color="auto"/>
              <w:right w:val="single" w:sz="4" w:space="0" w:color="auto"/>
            </w:tcBorders>
            <w:vAlign w:val="center"/>
            <w:hideMark/>
          </w:tcPr>
          <w:p w14:paraId="7A7505D0"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Techninių ir teisinių dokumentų, reikalingų hidrotechnikos kompleksams inventorizuoti ir teisiškai registruoti, parengimas</w:t>
            </w:r>
          </w:p>
        </w:tc>
        <w:tc>
          <w:tcPr>
            <w:tcW w:w="1240" w:type="dxa"/>
            <w:tcBorders>
              <w:top w:val="nil"/>
              <w:left w:val="nil"/>
              <w:bottom w:val="single" w:sz="4" w:space="0" w:color="auto"/>
              <w:right w:val="single" w:sz="4" w:space="0" w:color="auto"/>
            </w:tcBorders>
            <w:vAlign w:val="center"/>
            <w:hideMark/>
          </w:tcPr>
          <w:p w14:paraId="766CF87E"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740" w:type="dxa"/>
            <w:tcBorders>
              <w:top w:val="nil"/>
              <w:left w:val="nil"/>
              <w:bottom w:val="single" w:sz="4" w:space="0" w:color="auto"/>
              <w:right w:val="single" w:sz="4" w:space="0" w:color="auto"/>
            </w:tcBorders>
            <w:vAlign w:val="center"/>
            <w:hideMark/>
          </w:tcPr>
          <w:p w14:paraId="4D85E46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60" w:type="dxa"/>
            <w:tcBorders>
              <w:top w:val="nil"/>
              <w:left w:val="nil"/>
              <w:bottom w:val="single" w:sz="4" w:space="0" w:color="auto"/>
              <w:right w:val="single" w:sz="4" w:space="0" w:color="auto"/>
            </w:tcBorders>
            <w:shd w:val="clear" w:color="000000" w:fill="FFFFFF"/>
            <w:vAlign w:val="center"/>
            <w:hideMark/>
          </w:tcPr>
          <w:p w14:paraId="2497E2D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80" w:type="dxa"/>
            <w:tcBorders>
              <w:top w:val="nil"/>
              <w:left w:val="nil"/>
              <w:bottom w:val="single" w:sz="4" w:space="0" w:color="auto"/>
              <w:right w:val="single" w:sz="4" w:space="0" w:color="auto"/>
            </w:tcBorders>
            <w:vAlign w:val="center"/>
            <w:hideMark/>
          </w:tcPr>
          <w:p w14:paraId="71E5238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7E909CF9"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0CE2FFC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60" w:type="dxa"/>
            <w:tcBorders>
              <w:top w:val="nil"/>
              <w:left w:val="nil"/>
              <w:bottom w:val="single" w:sz="4" w:space="0" w:color="auto"/>
              <w:right w:val="single" w:sz="4" w:space="0" w:color="auto"/>
            </w:tcBorders>
            <w:vAlign w:val="center"/>
            <w:hideMark/>
          </w:tcPr>
          <w:p w14:paraId="7B7C6BB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6F3CF1D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1016C55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620" w:type="dxa"/>
            <w:tcBorders>
              <w:top w:val="nil"/>
              <w:left w:val="nil"/>
              <w:bottom w:val="single" w:sz="4" w:space="0" w:color="auto"/>
              <w:right w:val="single" w:sz="4" w:space="0" w:color="auto"/>
            </w:tcBorders>
            <w:vAlign w:val="center"/>
            <w:hideMark/>
          </w:tcPr>
          <w:p w14:paraId="549C3972"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0854AAC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33FB124D" w14:textId="77777777" w:rsidTr="00C85815">
        <w:trPr>
          <w:trHeight w:val="300"/>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28FA7D6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6.3.</w:t>
            </w:r>
          </w:p>
        </w:tc>
        <w:tc>
          <w:tcPr>
            <w:tcW w:w="4660" w:type="dxa"/>
            <w:tcBorders>
              <w:top w:val="nil"/>
              <w:left w:val="nil"/>
              <w:bottom w:val="single" w:sz="4" w:space="0" w:color="auto"/>
              <w:right w:val="single" w:sz="4" w:space="0" w:color="auto"/>
            </w:tcBorders>
            <w:shd w:val="clear" w:color="000000" w:fill="FFFFFF"/>
            <w:vAlign w:val="center"/>
            <w:hideMark/>
          </w:tcPr>
          <w:p w14:paraId="2CA97A83"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Mel_DR2LT tvarkymas pagal Mel_DR2LT specifikaciją</w:t>
            </w:r>
          </w:p>
        </w:tc>
        <w:tc>
          <w:tcPr>
            <w:tcW w:w="1240" w:type="dxa"/>
            <w:tcBorders>
              <w:top w:val="nil"/>
              <w:left w:val="nil"/>
              <w:bottom w:val="single" w:sz="4" w:space="0" w:color="auto"/>
              <w:right w:val="single" w:sz="4" w:space="0" w:color="auto"/>
            </w:tcBorders>
            <w:vAlign w:val="center"/>
            <w:hideMark/>
          </w:tcPr>
          <w:p w14:paraId="7CCDBFDD"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740" w:type="dxa"/>
            <w:tcBorders>
              <w:top w:val="nil"/>
              <w:left w:val="nil"/>
              <w:bottom w:val="single" w:sz="4" w:space="0" w:color="auto"/>
              <w:right w:val="single" w:sz="4" w:space="0" w:color="auto"/>
            </w:tcBorders>
            <w:vAlign w:val="center"/>
            <w:hideMark/>
          </w:tcPr>
          <w:p w14:paraId="7C467E0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60" w:type="dxa"/>
            <w:tcBorders>
              <w:top w:val="nil"/>
              <w:left w:val="nil"/>
              <w:bottom w:val="single" w:sz="4" w:space="0" w:color="auto"/>
              <w:right w:val="single" w:sz="4" w:space="0" w:color="auto"/>
            </w:tcBorders>
            <w:shd w:val="clear" w:color="000000" w:fill="FFFFFF"/>
            <w:vAlign w:val="center"/>
            <w:hideMark/>
          </w:tcPr>
          <w:p w14:paraId="375E301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80" w:type="dxa"/>
            <w:tcBorders>
              <w:top w:val="nil"/>
              <w:left w:val="nil"/>
              <w:bottom w:val="single" w:sz="4" w:space="0" w:color="auto"/>
              <w:right w:val="single" w:sz="4" w:space="0" w:color="auto"/>
            </w:tcBorders>
            <w:vAlign w:val="center"/>
            <w:hideMark/>
          </w:tcPr>
          <w:p w14:paraId="336859F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45514B7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5AC957DE"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60" w:type="dxa"/>
            <w:tcBorders>
              <w:top w:val="nil"/>
              <w:left w:val="nil"/>
              <w:bottom w:val="single" w:sz="4" w:space="0" w:color="auto"/>
              <w:right w:val="single" w:sz="4" w:space="0" w:color="auto"/>
            </w:tcBorders>
            <w:vAlign w:val="center"/>
            <w:hideMark/>
          </w:tcPr>
          <w:p w14:paraId="793CC39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2B28D0A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57D8505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620" w:type="dxa"/>
            <w:tcBorders>
              <w:top w:val="nil"/>
              <w:left w:val="nil"/>
              <w:bottom w:val="single" w:sz="4" w:space="0" w:color="auto"/>
              <w:right w:val="single" w:sz="4" w:space="0" w:color="auto"/>
            </w:tcBorders>
            <w:vAlign w:val="center"/>
            <w:hideMark/>
          </w:tcPr>
          <w:p w14:paraId="208EAE4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1CC1057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35A5D3AB" w14:textId="77777777" w:rsidTr="00C85815">
        <w:trPr>
          <w:trHeight w:val="480"/>
        </w:trPr>
        <w:tc>
          <w:tcPr>
            <w:tcW w:w="400" w:type="dxa"/>
            <w:tcBorders>
              <w:top w:val="nil"/>
              <w:left w:val="single" w:sz="4" w:space="0" w:color="auto"/>
              <w:bottom w:val="single" w:sz="4" w:space="0" w:color="auto"/>
              <w:right w:val="single" w:sz="4" w:space="0" w:color="auto"/>
            </w:tcBorders>
            <w:vAlign w:val="center"/>
            <w:hideMark/>
          </w:tcPr>
          <w:p w14:paraId="41F9E1AC"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7.</w:t>
            </w:r>
          </w:p>
        </w:tc>
        <w:tc>
          <w:tcPr>
            <w:tcW w:w="4660" w:type="dxa"/>
            <w:tcBorders>
              <w:top w:val="nil"/>
              <w:left w:val="nil"/>
              <w:bottom w:val="single" w:sz="4" w:space="0" w:color="auto"/>
              <w:right w:val="single" w:sz="4" w:space="0" w:color="auto"/>
            </w:tcBorders>
            <w:vAlign w:val="center"/>
            <w:hideMark/>
          </w:tcPr>
          <w:p w14:paraId="2A536B30"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Valstybei nuosavybės teise priklausiusių ir nurašytų melioracijos statinių demontavimas ir utilizavimas</w:t>
            </w:r>
          </w:p>
        </w:tc>
        <w:tc>
          <w:tcPr>
            <w:tcW w:w="1240" w:type="dxa"/>
            <w:tcBorders>
              <w:top w:val="nil"/>
              <w:left w:val="nil"/>
              <w:bottom w:val="single" w:sz="4" w:space="0" w:color="auto"/>
              <w:right w:val="single" w:sz="4" w:space="0" w:color="auto"/>
            </w:tcBorders>
            <w:vAlign w:val="center"/>
            <w:hideMark/>
          </w:tcPr>
          <w:p w14:paraId="5D43D2E6"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740" w:type="dxa"/>
            <w:tcBorders>
              <w:top w:val="nil"/>
              <w:left w:val="nil"/>
              <w:bottom w:val="single" w:sz="4" w:space="0" w:color="auto"/>
              <w:right w:val="single" w:sz="4" w:space="0" w:color="auto"/>
            </w:tcBorders>
            <w:vAlign w:val="center"/>
            <w:hideMark/>
          </w:tcPr>
          <w:p w14:paraId="0DFE9FD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60" w:type="dxa"/>
            <w:tcBorders>
              <w:top w:val="nil"/>
              <w:left w:val="nil"/>
              <w:bottom w:val="single" w:sz="4" w:space="0" w:color="auto"/>
              <w:right w:val="single" w:sz="4" w:space="0" w:color="auto"/>
            </w:tcBorders>
            <w:shd w:val="clear" w:color="000000" w:fill="FFFFFF"/>
            <w:vAlign w:val="center"/>
            <w:hideMark/>
          </w:tcPr>
          <w:p w14:paraId="7C45DBB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80" w:type="dxa"/>
            <w:tcBorders>
              <w:top w:val="nil"/>
              <w:left w:val="nil"/>
              <w:bottom w:val="single" w:sz="4" w:space="0" w:color="auto"/>
              <w:right w:val="single" w:sz="4" w:space="0" w:color="auto"/>
            </w:tcBorders>
            <w:vAlign w:val="center"/>
            <w:hideMark/>
          </w:tcPr>
          <w:p w14:paraId="1F0B87B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1862A88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1BE871EE"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60" w:type="dxa"/>
            <w:tcBorders>
              <w:top w:val="nil"/>
              <w:left w:val="nil"/>
              <w:bottom w:val="single" w:sz="4" w:space="0" w:color="auto"/>
              <w:right w:val="single" w:sz="4" w:space="0" w:color="auto"/>
            </w:tcBorders>
            <w:vAlign w:val="center"/>
            <w:hideMark/>
          </w:tcPr>
          <w:p w14:paraId="3F6768FD"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7D338E38"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3DE3F228"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620" w:type="dxa"/>
            <w:tcBorders>
              <w:top w:val="nil"/>
              <w:left w:val="nil"/>
              <w:bottom w:val="single" w:sz="4" w:space="0" w:color="auto"/>
              <w:right w:val="single" w:sz="4" w:space="0" w:color="auto"/>
            </w:tcBorders>
            <w:vAlign w:val="center"/>
            <w:hideMark/>
          </w:tcPr>
          <w:p w14:paraId="6CCDAD1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29762CE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2B6FB666" w14:textId="77777777" w:rsidTr="00C85815">
        <w:trPr>
          <w:trHeight w:val="300"/>
        </w:trPr>
        <w:tc>
          <w:tcPr>
            <w:tcW w:w="400" w:type="dxa"/>
            <w:tcBorders>
              <w:top w:val="nil"/>
              <w:left w:val="single" w:sz="4" w:space="0" w:color="auto"/>
              <w:bottom w:val="single" w:sz="4" w:space="0" w:color="auto"/>
              <w:right w:val="single" w:sz="4" w:space="0" w:color="auto"/>
            </w:tcBorders>
            <w:vAlign w:val="center"/>
            <w:hideMark/>
          </w:tcPr>
          <w:p w14:paraId="35B6059D" w14:textId="77777777" w:rsidR="00297476" w:rsidRPr="00E40402" w:rsidRDefault="00297476" w:rsidP="00C85815">
            <w:pPr>
              <w:spacing w:after="0" w:line="240" w:lineRule="auto"/>
              <w:jc w:val="center"/>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8.</w:t>
            </w:r>
          </w:p>
        </w:tc>
        <w:tc>
          <w:tcPr>
            <w:tcW w:w="4660" w:type="dxa"/>
            <w:tcBorders>
              <w:top w:val="nil"/>
              <w:left w:val="nil"/>
              <w:bottom w:val="single" w:sz="4" w:space="0" w:color="auto"/>
              <w:right w:val="single" w:sz="4" w:space="0" w:color="auto"/>
            </w:tcBorders>
            <w:vAlign w:val="center"/>
            <w:hideMark/>
          </w:tcPr>
          <w:p w14:paraId="23021E3F" w14:textId="77777777" w:rsidR="00297476" w:rsidRPr="00E40402" w:rsidRDefault="00297476" w:rsidP="00C85815">
            <w:pPr>
              <w:spacing w:after="0" w:line="240" w:lineRule="auto"/>
              <w:rPr>
                <w:rFonts w:ascii="Times New Roman" w:eastAsia="Times New Roman" w:hAnsi="Times New Roman" w:cs="Times New Roman"/>
                <w:b/>
                <w:bCs/>
                <w:color w:val="000000"/>
                <w:kern w:val="0"/>
                <w:sz w:val="18"/>
                <w:szCs w:val="18"/>
                <w:lang w:eastAsia="lt-LT"/>
                <w14:ligatures w14:val="none"/>
              </w:rPr>
            </w:pPr>
            <w:r w:rsidRPr="00E40402">
              <w:rPr>
                <w:rFonts w:ascii="Times New Roman" w:eastAsia="Times New Roman" w:hAnsi="Times New Roman" w:cs="Times New Roman"/>
                <w:b/>
                <w:bCs/>
                <w:color w:val="000000"/>
                <w:kern w:val="0"/>
                <w:sz w:val="18"/>
                <w:szCs w:val="18"/>
                <w:lang w:eastAsia="lt-LT"/>
                <w14:ligatures w14:val="none"/>
              </w:rPr>
              <w:t>Kitos išlaidos</w:t>
            </w:r>
          </w:p>
        </w:tc>
        <w:tc>
          <w:tcPr>
            <w:tcW w:w="10520" w:type="dxa"/>
            <w:gridSpan w:val="11"/>
            <w:tcBorders>
              <w:top w:val="single" w:sz="4" w:space="0" w:color="auto"/>
              <w:left w:val="nil"/>
              <w:bottom w:val="single" w:sz="4" w:space="0" w:color="auto"/>
              <w:right w:val="single" w:sz="4" w:space="0" w:color="auto"/>
            </w:tcBorders>
            <w:vAlign w:val="center"/>
            <w:hideMark/>
          </w:tcPr>
          <w:p w14:paraId="234F11EF" w14:textId="77777777" w:rsidR="00297476" w:rsidRPr="00E40402" w:rsidRDefault="00297476" w:rsidP="00C85815">
            <w:pPr>
              <w:spacing w:after="0" w:line="240" w:lineRule="auto"/>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24179C87" w14:textId="77777777" w:rsidTr="00C85815">
        <w:trPr>
          <w:trHeight w:val="960"/>
        </w:trPr>
        <w:tc>
          <w:tcPr>
            <w:tcW w:w="400" w:type="dxa"/>
            <w:tcBorders>
              <w:top w:val="nil"/>
              <w:left w:val="single" w:sz="4" w:space="0" w:color="auto"/>
              <w:bottom w:val="single" w:sz="4" w:space="0" w:color="auto"/>
              <w:right w:val="single" w:sz="4" w:space="0" w:color="auto"/>
            </w:tcBorders>
            <w:vAlign w:val="center"/>
            <w:hideMark/>
          </w:tcPr>
          <w:p w14:paraId="77B51FD9"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8.1.</w:t>
            </w:r>
          </w:p>
        </w:tc>
        <w:tc>
          <w:tcPr>
            <w:tcW w:w="4660" w:type="dxa"/>
            <w:tcBorders>
              <w:top w:val="nil"/>
              <w:left w:val="nil"/>
              <w:bottom w:val="single" w:sz="4" w:space="0" w:color="auto"/>
              <w:right w:val="single" w:sz="4" w:space="0" w:color="auto"/>
            </w:tcBorders>
            <w:vAlign w:val="center"/>
            <w:hideMark/>
          </w:tcPr>
          <w:p w14:paraId="7A93BBE5"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Darbo užmokestis pinigais, skiriamas išskirtinai 3 savivaldybėms dėl minimalios mėnesinės algos didinimo (Alytaus rajono savivaldybei, Kalvarijos savivaldybei ir Lazdijų rajono savivaldybei).</w:t>
            </w:r>
          </w:p>
        </w:tc>
        <w:tc>
          <w:tcPr>
            <w:tcW w:w="1240" w:type="dxa"/>
            <w:tcBorders>
              <w:top w:val="nil"/>
              <w:left w:val="nil"/>
              <w:bottom w:val="single" w:sz="4" w:space="0" w:color="auto"/>
              <w:right w:val="single" w:sz="4" w:space="0" w:color="auto"/>
            </w:tcBorders>
            <w:vAlign w:val="center"/>
            <w:hideMark/>
          </w:tcPr>
          <w:p w14:paraId="109C27F8"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740" w:type="dxa"/>
            <w:tcBorders>
              <w:top w:val="nil"/>
              <w:left w:val="nil"/>
              <w:bottom w:val="single" w:sz="4" w:space="0" w:color="auto"/>
              <w:right w:val="single" w:sz="4" w:space="0" w:color="auto"/>
            </w:tcBorders>
            <w:vAlign w:val="center"/>
            <w:hideMark/>
          </w:tcPr>
          <w:p w14:paraId="51B61E99"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60" w:type="dxa"/>
            <w:tcBorders>
              <w:top w:val="nil"/>
              <w:left w:val="nil"/>
              <w:bottom w:val="single" w:sz="4" w:space="0" w:color="auto"/>
              <w:right w:val="single" w:sz="4" w:space="0" w:color="auto"/>
            </w:tcBorders>
            <w:shd w:val="clear" w:color="000000" w:fill="FFFFFF"/>
            <w:vAlign w:val="center"/>
            <w:hideMark/>
          </w:tcPr>
          <w:p w14:paraId="52C0B4B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80" w:type="dxa"/>
            <w:tcBorders>
              <w:top w:val="nil"/>
              <w:left w:val="nil"/>
              <w:bottom w:val="single" w:sz="4" w:space="0" w:color="auto"/>
              <w:right w:val="single" w:sz="4" w:space="0" w:color="auto"/>
            </w:tcBorders>
            <w:vAlign w:val="center"/>
            <w:hideMark/>
          </w:tcPr>
          <w:p w14:paraId="45E0AD5D"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5767921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3B5B6261"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60" w:type="dxa"/>
            <w:tcBorders>
              <w:top w:val="nil"/>
              <w:left w:val="nil"/>
              <w:bottom w:val="single" w:sz="4" w:space="0" w:color="auto"/>
              <w:right w:val="single" w:sz="4" w:space="0" w:color="auto"/>
            </w:tcBorders>
            <w:vAlign w:val="center"/>
            <w:hideMark/>
          </w:tcPr>
          <w:p w14:paraId="3BD9F2A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333F2BE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198486C7"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620" w:type="dxa"/>
            <w:tcBorders>
              <w:top w:val="nil"/>
              <w:left w:val="nil"/>
              <w:bottom w:val="single" w:sz="4" w:space="0" w:color="auto"/>
              <w:right w:val="single" w:sz="4" w:space="0" w:color="auto"/>
            </w:tcBorders>
            <w:vAlign w:val="center"/>
            <w:hideMark/>
          </w:tcPr>
          <w:p w14:paraId="0C3340CF"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254A07BD"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r w:rsidR="00297476" w:rsidRPr="00E40402" w14:paraId="58E1C205" w14:textId="77777777" w:rsidTr="00C85815">
        <w:trPr>
          <w:trHeight w:val="480"/>
        </w:trPr>
        <w:tc>
          <w:tcPr>
            <w:tcW w:w="400" w:type="dxa"/>
            <w:tcBorders>
              <w:top w:val="nil"/>
              <w:left w:val="single" w:sz="4" w:space="0" w:color="auto"/>
              <w:bottom w:val="single" w:sz="4" w:space="0" w:color="auto"/>
              <w:right w:val="single" w:sz="4" w:space="0" w:color="auto"/>
            </w:tcBorders>
            <w:vAlign w:val="center"/>
            <w:hideMark/>
          </w:tcPr>
          <w:p w14:paraId="38DCA9B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8.2.</w:t>
            </w:r>
          </w:p>
        </w:tc>
        <w:tc>
          <w:tcPr>
            <w:tcW w:w="4660" w:type="dxa"/>
            <w:tcBorders>
              <w:top w:val="nil"/>
              <w:left w:val="nil"/>
              <w:bottom w:val="single" w:sz="4" w:space="0" w:color="auto"/>
              <w:right w:val="single" w:sz="4" w:space="0" w:color="auto"/>
            </w:tcBorders>
            <w:vAlign w:val="center"/>
            <w:hideMark/>
          </w:tcPr>
          <w:p w14:paraId="046837BD" w14:textId="77777777" w:rsidR="00297476" w:rsidRPr="00E40402" w:rsidRDefault="00297476" w:rsidP="00C85815">
            <w:pPr>
              <w:spacing w:after="0" w:line="240" w:lineRule="auto"/>
              <w:rPr>
                <w:rFonts w:ascii="Times New Roman" w:eastAsia="Times New Roman" w:hAnsi="Times New Roman" w:cs="Times New Roman"/>
                <w:color w:val="000000"/>
                <w:kern w:val="0"/>
                <w:sz w:val="18"/>
                <w:szCs w:val="18"/>
                <w:lang w:eastAsia="lt-LT"/>
                <w14:ligatures w14:val="none"/>
              </w:rPr>
            </w:pPr>
            <w:r w:rsidRPr="00E40402">
              <w:rPr>
                <w:rFonts w:ascii="Times New Roman" w:eastAsia="Times New Roman" w:hAnsi="Times New Roman" w:cs="Times New Roman"/>
                <w:color w:val="000000"/>
                <w:kern w:val="0"/>
                <w:sz w:val="18"/>
                <w:szCs w:val="18"/>
                <w:lang w:eastAsia="lt-LT"/>
                <w14:ligatures w14:val="none"/>
              </w:rPr>
              <w:t>Kiti darbai, paslaugos ir išlaidos, kurie nėra finansuojami valstybės biudžeto lėšomis (VB)</w:t>
            </w:r>
          </w:p>
        </w:tc>
        <w:tc>
          <w:tcPr>
            <w:tcW w:w="1240" w:type="dxa"/>
            <w:tcBorders>
              <w:top w:val="nil"/>
              <w:left w:val="nil"/>
              <w:bottom w:val="single" w:sz="4" w:space="0" w:color="auto"/>
              <w:right w:val="single" w:sz="4" w:space="0" w:color="auto"/>
            </w:tcBorders>
            <w:vAlign w:val="center"/>
            <w:hideMark/>
          </w:tcPr>
          <w:p w14:paraId="2D2F081B"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740" w:type="dxa"/>
            <w:tcBorders>
              <w:top w:val="nil"/>
              <w:left w:val="nil"/>
              <w:bottom w:val="single" w:sz="4" w:space="0" w:color="auto"/>
              <w:right w:val="single" w:sz="4" w:space="0" w:color="auto"/>
            </w:tcBorders>
            <w:vAlign w:val="center"/>
            <w:hideMark/>
          </w:tcPr>
          <w:p w14:paraId="0056C15D"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60" w:type="dxa"/>
            <w:tcBorders>
              <w:top w:val="nil"/>
              <w:left w:val="nil"/>
              <w:bottom w:val="single" w:sz="4" w:space="0" w:color="auto"/>
              <w:right w:val="single" w:sz="4" w:space="0" w:color="auto"/>
            </w:tcBorders>
            <w:shd w:val="clear" w:color="000000" w:fill="FFFFFF"/>
            <w:vAlign w:val="center"/>
            <w:hideMark/>
          </w:tcPr>
          <w:p w14:paraId="1B44C03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80" w:type="dxa"/>
            <w:tcBorders>
              <w:top w:val="nil"/>
              <w:left w:val="nil"/>
              <w:bottom w:val="single" w:sz="4" w:space="0" w:color="auto"/>
              <w:right w:val="single" w:sz="4" w:space="0" w:color="auto"/>
            </w:tcBorders>
            <w:vAlign w:val="center"/>
            <w:hideMark/>
          </w:tcPr>
          <w:p w14:paraId="378DBC25"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1000" w:type="dxa"/>
            <w:tcBorders>
              <w:top w:val="nil"/>
              <w:left w:val="nil"/>
              <w:bottom w:val="single" w:sz="4" w:space="0" w:color="auto"/>
              <w:right w:val="single" w:sz="4" w:space="0" w:color="auto"/>
            </w:tcBorders>
            <w:vAlign w:val="center"/>
            <w:hideMark/>
          </w:tcPr>
          <w:p w14:paraId="53779CF9"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2ECDEBE0"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560" w:type="dxa"/>
            <w:tcBorders>
              <w:top w:val="nil"/>
              <w:left w:val="nil"/>
              <w:bottom w:val="single" w:sz="4" w:space="0" w:color="auto"/>
              <w:right w:val="single" w:sz="4" w:space="0" w:color="auto"/>
            </w:tcBorders>
            <w:vAlign w:val="center"/>
            <w:hideMark/>
          </w:tcPr>
          <w:p w14:paraId="2CDECE09"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40" w:type="dxa"/>
            <w:tcBorders>
              <w:top w:val="nil"/>
              <w:left w:val="nil"/>
              <w:bottom w:val="single" w:sz="4" w:space="0" w:color="auto"/>
              <w:right w:val="single" w:sz="4" w:space="0" w:color="auto"/>
            </w:tcBorders>
            <w:vAlign w:val="center"/>
            <w:hideMark/>
          </w:tcPr>
          <w:p w14:paraId="7A930B0E"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900" w:type="dxa"/>
            <w:tcBorders>
              <w:top w:val="nil"/>
              <w:left w:val="nil"/>
              <w:bottom w:val="single" w:sz="4" w:space="0" w:color="auto"/>
              <w:right w:val="single" w:sz="4" w:space="0" w:color="auto"/>
            </w:tcBorders>
            <w:shd w:val="clear" w:color="000000" w:fill="FFFFFF"/>
            <w:vAlign w:val="center"/>
            <w:hideMark/>
          </w:tcPr>
          <w:p w14:paraId="761C057A"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620" w:type="dxa"/>
            <w:tcBorders>
              <w:top w:val="nil"/>
              <w:left w:val="nil"/>
              <w:bottom w:val="single" w:sz="4" w:space="0" w:color="auto"/>
              <w:right w:val="single" w:sz="4" w:space="0" w:color="auto"/>
            </w:tcBorders>
            <w:vAlign w:val="center"/>
            <w:hideMark/>
          </w:tcPr>
          <w:p w14:paraId="2C0B2104"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c>
          <w:tcPr>
            <w:tcW w:w="2080" w:type="dxa"/>
            <w:tcBorders>
              <w:top w:val="nil"/>
              <w:left w:val="nil"/>
              <w:bottom w:val="single" w:sz="4" w:space="0" w:color="auto"/>
              <w:right w:val="single" w:sz="4" w:space="0" w:color="auto"/>
            </w:tcBorders>
            <w:shd w:val="clear" w:color="000000" w:fill="FFFFFF"/>
            <w:vAlign w:val="center"/>
            <w:hideMark/>
          </w:tcPr>
          <w:p w14:paraId="41FE6E7E" w14:textId="77777777" w:rsidR="00297476" w:rsidRPr="00E40402" w:rsidRDefault="00297476" w:rsidP="00C85815">
            <w:pPr>
              <w:spacing w:after="0" w:line="240" w:lineRule="auto"/>
              <w:jc w:val="center"/>
              <w:rPr>
                <w:rFonts w:ascii="Times New Roman" w:eastAsia="Times New Roman" w:hAnsi="Times New Roman" w:cs="Times New Roman"/>
                <w:color w:val="000000"/>
                <w:kern w:val="0"/>
                <w:sz w:val="20"/>
                <w:szCs w:val="20"/>
                <w:lang w:eastAsia="lt-LT"/>
                <w14:ligatures w14:val="none"/>
              </w:rPr>
            </w:pPr>
            <w:r w:rsidRPr="00E40402">
              <w:rPr>
                <w:rFonts w:ascii="Times New Roman" w:eastAsia="Times New Roman" w:hAnsi="Times New Roman" w:cs="Times New Roman"/>
                <w:color w:val="000000"/>
                <w:kern w:val="0"/>
                <w:sz w:val="20"/>
                <w:szCs w:val="20"/>
                <w:lang w:eastAsia="lt-LT"/>
                <w14:ligatures w14:val="none"/>
              </w:rPr>
              <w:t> </w:t>
            </w:r>
          </w:p>
        </w:tc>
      </w:tr>
    </w:tbl>
    <w:p w14:paraId="25C550DF" w14:textId="77777777" w:rsidR="00297476" w:rsidRDefault="00297476"/>
    <w:p w14:paraId="79E5BAC4" w14:textId="34AEB3E1" w:rsidR="005E08A1" w:rsidRPr="005E08A1" w:rsidRDefault="005E08A1" w:rsidP="005E08A1">
      <w:pPr>
        <w:jc w:val="center"/>
        <w:rPr>
          <w:u w:val="single"/>
        </w:rPr>
      </w:pPr>
      <w:r>
        <w:rPr>
          <w:u w:val="single"/>
        </w:rPr>
        <w:tab/>
      </w:r>
      <w:r>
        <w:rPr>
          <w:u w:val="single"/>
        </w:rPr>
        <w:tab/>
      </w:r>
      <w:r>
        <w:rPr>
          <w:u w:val="single"/>
        </w:rPr>
        <w:tab/>
      </w:r>
    </w:p>
    <w:sectPr w:rsidR="005E08A1" w:rsidRPr="005E08A1" w:rsidSect="00E40402">
      <w:pgSz w:w="16838" w:h="11906" w:orient="landscape"/>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32B"/>
    <w:rsid w:val="0025033B"/>
    <w:rsid w:val="00297476"/>
    <w:rsid w:val="00361BC9"/>
    <w:rsid w:val="00561EDB"/>
    <w:rsid w:val="005E08A1"/>
    <w:rsid w:val="00DC4741"/>
    <w:rsid w:val="00E40402"/>
    <w:rsid w:val="00EA03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FBA38"/>
  <w15:chartTrackingRefBased/>
  <w15:docId w15:val="{CE84A386-8BB8-40E7-8B8B-CAFBFC37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A03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A03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A032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A032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A032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A032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A032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A032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A032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A032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A032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A032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A032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A032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A03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A03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A03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A03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A03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A03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A03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A03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A03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A032B"/>
    <w:rPr>
      <w:i/>
      <w:iCs/>
      <w:color w:val="404040" w:themeColor="text1" w:themeTint="BF"/>
    </w:rPr>
  </w:style>
  <w:style w:type="paragraph" w:styleId="Sraopastraipa">
    <w:name w:val="List Paragraph"/>
    <w:basedOn w:val="prastasis"/>
    <w:uiPriority w:val="34"/>
    <w:qFormat/>
    <w:rsid w:val="00EA032B"/>
    <w:pPr>
      <w:ind w:left="720"/>
      <w:contextualSpacing/>
    </w:pPr>
  </w:style>
  <w:style w:type="character" w:styleId="Rykuspabraukimas">
    <w:name w:val="Intense Emphasis"/>
    <w:basedOn w:val="Numatytasispastraiposriftas"/>
    <w:uiPriority w:val="21"/>
    <w:qFormat/>
    <w:rsid w:val="00EA032B"/>
    <w:rPr>
      <w:i/>
      <w:iCs/>
      <w:color w:val="2F5496" w:themeColor="accent1" w:themeShade="BF"/>
    </w:rPr>
  </w:style>
  <w:style w:type="paragraph" w:styleId="Iskirtacitata">
    <w:name w:val="Intense Quote"/>
    <w:basedOn w:val="prastasis"/>
    <w:next w:val="prastasis"/>
    <w:link w:val="IskirtacitataDiagrama"/>
    <w:uiPriority w:val="30"/>
    <w:qFormat/>
    <w:rsid w:val="00EA032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A032B"/>
    <w:rPr>
      <w:i/>
      <w:iCs/>
      <w:color w:val="2F5496" w:themeColor="accent1" w:themeShade="BF"/>
    </w:rPr>
  </w:style>
  <w:style w:type="character" w:styleId="Rykinuoroda">
    <w:name w:val="Intense Reference"/>
    <w:basedOn w:val="Numatytasispastraiposriftas"/>
    <w:uiPriority w:val="32"/>
    <w:qFormat/>
    <w:rsid w:val="00EA032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2445</Words>
  <Characters>1395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Sav</dc:creator>
  <cp:keywords/>
  <dc:description/>
  <cp:lastModifiedBy>An Sav</cp:lastModifiedBy>
  <cp:revision>7</cp:revision>
  <dcterms:created xsi:type="dcterms:W3CDTF">2026-02-18T07:01:00Z</dcterms:created>
  <dcterms:modified xsi:type="dcterms:W3CDTF">2026-02-18T07:18:00Z</dcterms:modified>
</cp:coreProperties>
</file>